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57" w:rsidRPr="00B81F57" w:rsidRDefault="00B81F57" w:rsidP="00B81F57">
      <w:pPr>
        <w:autoSpaceDE w:val="0"/>
        <w:autoSpaceDN w:val="0"/>
        <w:spacing w:after="0" w:line="240" w:lineRule="auto"/>
        <w:ind w:right="-18"/>
        <w:jc w:val="center"/>
        <w:rPr>
          <w:rFonts w:ascii="Times New Roman" w:hAnsi="Times New Roman"/>
          <w:sz w:val="30"/>
          <w:szCs w:val="30"/>
          <w:lang w:eastAsia="ru-RU"/>
        </w:rPr>
      </w:pPr>
      <w:bookmarkStart w:id="0" w:name="OLE_LINK13"/>
      <w:bookmarkStart w:id="1" w:name="OLE_LINK14"/>
      <w:r w:rsidRPr="00B81F57">
        <w:rPr>
          <w:rFonts w:ascii="Times New Roman" w:hAnsi="Times New Roman"/>
          <w:noProof/>
          <w:sz w:val="30"/>
          <w:szCs w:val="30"/>
          <w:lang w:eastAsia="ru-RU"/>
        </w:rPr>
        <w:drawing>
          <wp:inline distT="0" distB="0" distL="0" distR="0">
            <wp:extent cx="829310" cy="8610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61060"/>
                    </a:xfrm>
                    <a:prstGeom prst="rect">
                      <a:avLst/>
                    </a:prstGeom>
                    <a:noFill/>
                    <a:ln>
                      <a:noFill/>
                    </a:ln>
                  </pic:spPr>
                </pic:pic>
              </a:graphicData>
            </a:graphic>
          </wp:inline>
        </w:drawing>
      </w:r>
    </w:p>
    <w:p w:rsidR="00B81F57" w:rsidRPr="00B81F57" w:rsidRDefault="00B81F57" w:rsidP="00B81F57">
      <w:pPr>
        <w:autoSpaceDE w:val="0"/>
        <w:autoSpaceDN w:val="0"/>
        <w:adjustRightInd w:val="0"/>
        <w:spacing w:after="0" w:line="240" w:lineRule="auto"/>
        <w:jc w:val="center"/>
        <w:rPr>
          <w:rFonts w:ascii="Times New Roman" w:hAnsi="Times New Roman"/>
          <w:b/>
          <w:bCs/>
          <w:color w:val="800000"/>
          <w:sz w:val="30"/>
          <w:szCs w:val="30"/>
          <w:lang w:eastAsia="ru-RU"/>
        </w:rPr>
      </w:pPr>
      <w:r w:rsidRPr="00B81F57">
        <w:rPr>
          <w:rFonts w:ascii="Times New Roman" w:hAnsi="Times New Roman"/>
          <w:b/>
          <w:bCs/>
          <w:color w:val="800000"/>
          <w:sz w:val="30"/>
          <w:szCs w:val="30"/>
          <w:lang w:eastAsia="ru-RU"/>
        </w:rPr>
        <w:t>СОВЕТ ДЕПУТАТОВ</w:t>
      </w:r>
    </w:p>
    <w:p w:rsidR="00B81F57" w:rsidRPr="00B81F57" w:rsidRDefault="00B81F57" w:rsidP="00B81F57">
      <w:pPr>
        <w:autoSpaceDE w:val="0"/>
        <w:autoSpaceDN w:val="0"/>
        <w:adjustRightInd w:val="0"/>
        <w:spacing w:after="0" w:line="240" w:lineRule="auto"/>
        <w:jc w:val="center"/>
        <w:rPr>
          <w:rFonts w:ascii="Times New Roman" w:hAnsi="Times New Roman"/>
          <w:bCs/>
          <w:color w:val="800000"/>
          <w:sz w:val="30"/>
          <w:szCs w:val="30"/>
          <w:lang w:eastAsia="ru-RU"/>
        </w:rPr>
      </w:pPr>
      <w:r w:rsidRPr="00B81F57">
        <w:rPr>
          <w:rFonts w:ascii="Times New Roman" w:hAnsi="Times New Roman"/>
          <w:bCs/>
          <w:color w:val="800000"/>
          <w:sz w:val="30"/>
          <w:szCs w:val="30"/>
          <w:lang w:eastAsia="ru-RU"/>
        </w:rPr>
        <w:t>муниципального округа</w:t>
      </w:r>
    </w:p>
    <w:p w:rsidR="00B81F57" w:rsidRPr="00B81F57" w:rsidRDefault="00B81F57" w:rsidP="00B81F57">
      <w:pPr>
        <w:autoSpaceDE w:val="0"/>
        <w:autoSpaceDN w:val="0"/>
        <w:adjustRightInd w:val="0"/>
        <w:spacing w:after="0" w:line="240" w:lineRule="auto"/>
        <w:jc w:val="center"/>
        <w:rPr>
          <w:rFonts w:ascii="Times New Roman" w:hAnsi="Times New Roman"/>
          <w:b/>
          <w:bCs/>
          <w:color w:val="800000"/>
          <w:sz w:val="30"/>
          <w:szCs w:val="30"/>
          <w:lang w:eastAsia="ru-RU"/>
        </w:rPr>
      </w:pPr>
      <w:r w:rsidRPr="00B81F57">
        <w:rPr>
          <w:rFonts w:ascii="Times New Roman" w:hAnsi="Times New Roman"/>
          <w:b/>
          <w:bCs/>
          <w:color w:val="800000"/>
          <w:sz w:val="30"/>
          <w:szCs w:val="30"/>
          <w:lang w:eastAsia="ru-RU"/>
        </w:rPr>
        <w:t>ЮЖНОЕ МЕДВЕДКОВО</w:t>
      </w:r>
    </w:p>
    <w:p w:rsidR="00B81F57" w:rsidRPr="00B81F57" w:rsidRDefault="00B81F57" w:rsidP="00B81F57">
      <w:pPr>
        <w:autoSpaceDE w:val="0"/>
        <w:autoSpaceDN w:val="0"/>
        <w:adjustRightInd w:val="0"/>
        <w:spacing w:after="0" w:line="240" w:lineRule="auto"/>
        <w:jc w:val="center"/>
        <w:outlineLvl w:val="0"/>
        <w:rPr>
          <w:rFonts w:ascii="Times New Roman" w:hAnsi="Times New Roman"/>
          <w:bCs/>
          <w:color w:val="800000"/>
          <w:sz w:val="30"/>
          <w:szCs w:val="30"/>
          <w:lang w:eastAsia="ru-RU"/>
        </w:rPr>
      </w:pPr>
    </w:p>
    <w:p w:rsidR="00B81F57" w:rsidRPr="00B81F57" w:rsidRDefault="00B81F57" w:rsidP="00B81F57">
      <w:pPr>
        <w:autoSpaceDE w:val="0"/>
        <w:autoSpaceDN w:val="0"/>
        <w:adjustRightInd w:val="0"/>
        <w:spacing w:after="0" w:line="240" w:lineRule="auto"/>
        <w:jc w:val="center"/>
        <w:rPr>
          <w:rFonts w:ascii="Times New Roman" w:hAnsi="Times New Roman"/>
          <w:b/>
          <w:bCs/>
          <w:color w:val="800000"/>
          <w:sz w:val="30"/>
          <w:szCs w:val="30"/>
          <w:lang w:eastAsia="ru-RU"/>
        </w:rPr>
      </w:pPr>
      <w:r w:rsidRPr="00B81F57">
        <w:rPr>
          <w:rFonts w:ascii="Times New Roman" w:hAnsi="Times New Roman"/>
          <w:b/>
          <w:bCs/>
          <w:color w:val="800000"/>
          <w:sz w:val="30"/>
          <w:szCs w:val="30"/>
          <w:lang w:eastAsia="ru-RU"/>
        </w:rPr>
        <w:t>РЕШЕНИЕ</w:t>
      </w:r>
    </w:p>
    <w:p w:rsidR="00B81F57" w:rsidRPr="00B81F57" w:rsidRDefault="00B81F57" w:rsidP="00B81F57">
      <w:pPr>
        <w:tabs>
          <w:tab w:val="left" w:pos="5040"/>
        </w:tabs>
        <w:autoSpaceDE w:val="0"/>
        <w:autoSpaceDN w:val="0"/>
        <w:adjustRightInd w:val="0"/>
        <w:spacing w:after="0" w:line="240" w:lineRule="auto"/>
        <w:ind w:left="-284" w:right="-54"/>
        <w:rPr>
          <w:rFonts w:ascii="Times New Roman" w:hAnsi="Times New Roman"/>
          <w:b/>
          <w:bCs/>
          <w:sz w:val="28"/>
          <w:szCs w:val="28"/>
          <w:lang w:eastAsia="ru-RU"/>
        </w:rPr>
      </w:pPr>
    </w:p>
    <w:p w:rsidR="00EC1C3A" w:rsidRDefault="00EC1C3A" w:rsidP="00B81F57">
      <w:pPr>
        <w:tabs>
          <w:tab w:val="left" w:pos="5040"/>
        </w:tabs>
        <w:autoSpaceDE w:val="0"/>
        <w:autoSpaceDN w:val="0"/>
        <w:adjustRightInd w:val="0"/>
        <w:spacing w:after="0" w:line="240" w:lineRule="auto"/>
        <w:ind w:right="-54"/>
        <w:rPr>
          <w:rFonts w:ascii="Times New Roman" w:hAnsi="Times New Roman"/>
          <w:b/>
          <w:bCs/>
          <w:sz w:val="28"/>
          <w:szCs w:val="28"/>
          <w:lang w:eastAsia="ru-RU"/>
        </w:rPr>
      </w:pPr>
    </w:p>
    <w:p w:rsidR="00B81F57" w:rsidRPr="00B81F57" w:rsidRDefault="00B81F57" w:rsidP="00B81F57">
      <w:pPr>
        <w:tabs>
          <w:tab w:val="left" w:pos="5040"/>
        </w:tabs>
        <w:autoSpaceDE w:val="0"/>
        <w:autoSpaceDN w:val="0"/>
        <w:adjustRightInd w:val="0"/>
        <w:spacing w:after="0" w:line="240" w:lineRule="auto"/>
        <w:ind w:right="-54"/>
        <w:rPr>
          <w:rFonts w:ascii="Times New Roman" w:hAnsi="Times New Roman"/>
          <w:b/>
          <w:bCs/>
          <w:sz w:val="28"/>
          <w:szCs w:val="28"/>
          <w:lang w:eastAsia="ru-RU"/>
        </w:rPr>
      </w:pPr>
      <w:r w:rsidRPr="00B81F57">
        <w:rPr>
          <w:rFonts w:ascii="Times New Roman" w:hAnsi="Times New Roman"/>
          <w:b/>
          <w:bCs/>
          <w:sz w:val="28"/>
          <w:szCs w:val="28"/>
          <w:lang w:eastAsia="ru-RU"/>
        </w:rPr>
        <w:t xml:space="preserve">15 ноября 2018 года № 10 / </w:t>
      </w:r>
      <w:r>
        <w:rPr>
          <w:rFonts w:ascii="Times New Roman" w:hAnsi="Times New Roman"/>
          <w:b/>
          <w:bCs/>
          <w:sz w:val="28"/>
          <w:szCs w:val="28"/>
          <w:lang w:eastAsia="ru-RU"/>
        </w:rPr>
        <w:t>2</w:t>
      </w:r>
      <w:r w:rsidRPr="00B81F57">
        <w:rPr>
          <w:rFonts w:ascii="Times New Roman" w:hAnsi="Times New Roman"/>
          <w:b/>
          <w:bCs/>
          <w:sz w:val="28"/>
          <w:szCs w:val="28"/>
          <w:lang w:eastAsia="ru-RU"/>
        </w:rPr>
        <w:t xml:space="preserve"> – СД</w:t>
      </w:r>
    </w:p>
    <w:p w:rsidR="007D091B" w:rsidRPr="007D091B" w:rsidRDefault="007D091B" w:rsidP="007D091B">
      <w:pPr>
        <w:widowControl w:val="0"/>
        <w:tabs>
          <w:tab w:val="left" w:pos="5040"/>
        </w:tabs>
        <w:autoSpaceDE w:val="0"/>
        <w:autoSpaceDN w:val="0"/>
        <w:adjustRightInd w:val="0"/>
        <w:spacing w:after="0" w:line="240" w:lineRule="auto"/>
        <w:ind w:right="-54"/>
        <w:jc w:val="both"/>
        <w:rPr>
          <w:rFonts w:ascii="Times New Roman" w:hAnsi="Times New Roman"/>
          <w:b/>
          <w:bCs/>
          <w:sz w:val="30"/>
          <w:szCs w:val="30"/>
          <w:lang w:eastAsia="ru-RU"/>
        </w:rPr>
      </w:pPr>
    </w:p>
    <w:bookmarkEnd w:id="0"/>
    <w:bookmarkEnd w:id="1"/>
    <w:p w:rsidR="007D091B" w:rsidRPr="00C051BE" w:rsidRDefault="007D091B" w:rsidP="00B81F57">
      <w:pPr>
        <w:spacing w:after="0" w:line="240" w:lineRule="auto"/>
        <w:ind w:right="4356"/>
        <w:jc w:val="both"/>
        <w:rPr>
          <w:rFonts w:ascii="Times New Roman" w:hAnsi="Times New Roman"/>
          <w:b/>
          <w:sz w:val="28"/>
          <w:szCs w:val="28"/>
          <w:lang w:eastAsia="ru-RU"/>
        </w:rPr>
      </w:pPr>
      <w:r w:rsidRPr="00C051BE">
        <w:rPr>
          <w:rFonts w:ascii="Times New Roman" w:hAnsi="Times New Roman"/>
          <w:b/>
          <w:sz w:val="28"/>
          <w:szCs w:val="28"/>
          <w:lang w:eastAsia="ru-RU"/>
        </w:rPr>
        <w:t>О проекте решения Совета депутатов муниципального округа Южное Медведково «О бюджете муниципального округа Южное Медведково на 201</w:t>
      </w:r>
      <w:r w:rsidR="0037002F" w:rsidRPr="00C051BE">
        <w:rPr>
          <w:rFonts w:ascii="Times New Roman" w:hAnsi="Times New Roman"/>
          <w:b/>
          <w:sz w:val="28"/>
          <w:szCs w:val="28"/>
          <w:lang w:eastAsia="ru-RU"/>
        </w:rPr>
        <w:t>9</w:t>
      </w:r>
      <w:r w:rsidRPr="00C051BE">
        <w:rPr>
          <w:rFonts w:ascii="Times New Roman" w:hAnsi="Times New Roman"/>
          <w:b/>
          <w:sz w:val="28"/>
          <w:szCs w:val="28"/>
          <w:lang w:eastAsia="ru-RU"/>
        </w:rPr>
        <w:t xml:space="preserve"> год и плановый период 20</w:t>
      </w:r>
      <w:r w:rsidR="0037002F" w:rsidRPr="00C051BE">
        <w:rPr>
          <w:rFonts w:ascii="Times New Roman" w:hAnsi="Times New Roman"/>
          <w:b/>
          <w:sz w:val="28"/>
          <w:szCs w:val="28"/>
          <w:lang w:eastAsia="ru-RU"/>
        </w:rPr>
        <w:t>20</w:t>
      </w:r>
      <w:r w:rsidRPr="00C051BE">
        <w:rPr>
          <w:rFonts w:ascii="Times New Roman" w:hAnsi="Times New Roman"/>
          <w:b/>
          <w:sz w:val="28"/>
          <w:szCs w:val="28"/>
          <w:lang w:eastAsia="ru-RU"/>
        </w:rPr>
        <w:t xml:space="preserve"> и 202</w:t>
      </w:r>
      <w:r w:rsidR="0037002F" w:rsidRPr="00C051BE">
        <w:rPr>
          <w:rFonts w:ascii="Times New Roman" w:hAnsi="Times New Roman"/>
          <w:b/>
          <w:sz w:val="28"/>
          <w:szCs w:val="28"/>
          <w:lang w:eastAsia="ru-RU"/>
        </w:rPr>
        <w:t>1</w:t>
      </w:r>
      <w:r w:rsidRPr="00C051BE">
        <w:rPr>
          <w:rFonts w:ascii="Times New Roman" w:hAnsi="Times New Roman"/>
          <w:b/>
          <w:sz w:val="28"/>
          <w:szCs w:val="28"/>
          <w:lang w:eastAsia="ru-RU"/>
        </w:rPr>
        <w:t xml:space="preserve"> годов»</w:t>
      </w:r>
    </w:p>
    <w:p w:rsidR="007D091B" w:rsidRPr="00C051BE" w:rsidRDefault="007D091B" w:rsidP="007D091B">
      <w:pPr>
        <w:spacing w:after="0" w:line="240" w:lineRule="auto"/>
        <w:ind w:right="-18"/>
        <w:jc w:val="center"/>
        <w:rPr>
          <w:rFonts w:ascii="Times New Roman" w:hAnsi="Times New Roman"/>
          <w:b/>
          <w:sz w:val="28"/>
          <w:szCs w:val="28"/>
          <w:lang w:eastAsia="ru-RU"/>
        </w:rPr>
      </w:pPr>
    </w:p>
    <w:p w:rsidR="007D091B" w:rsidRPr="00C051BE" w:rsidRDefault="007D091B" w:rsidP="009D36E6">
      <w:pPr>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Совет депутатов муниципального округа Южное Медведково решил:</w:t>
      </w:r>
    </w:p>
    <w:p w:rsidR="007D091B" w:rsidRPr="00C051BE" w:rsidRDefault="007D091B" w:rsidP="009D36E6">
      <w:pPr>
        <w:spacing w:after="0" w:line="240" w:lineRule="auto"/>
        <w:ind w:firstLine="851"/>
        <w:jc w:val="both"/>
        <w:rPr>
          <w:rFonts w:ascii="Times New Roman" w:hAnsi="Times New Roman"/>
          <w:b/>
          <w:sz w:val="28"/>
          <w:szCs w:val="28"/>
          <w:lang w:eastAsia="ru-RU"/>
        </w:rPr>
      </w:pPr>
    </w:p>
    <w:p w:rsidR="007D091B" w:rsidRPr="00C051BE" w:rsidRDefault="007D091B" w:rsidP="009D36E6">
      <w:pPr>
        <w:tabs>
          <w:tab w:val="left" w:pos="1134"/>
        </w:tabs>
        <w:adjustRightInd w:val="0"/>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1.</w:t>
      </w:r>
      <w:r w:rsidR="00AB5663" w:rsidRPr="00C051BE">
        <w:rPr>
          <w:rFonts w:ascii="Times New Roman" w:hAnsi="Times New Roman"/>
          <w:sz w:val="28"/>
          <w:szCs w:val="28"/>
          <w:lang w:eastAsia="ru-RU"/>
        </w:rPr>
        <w:t>  </w:t>
      </w:r>
      <w:r w:rsidRPr="00C051BE">
        <w:rPr>
          <w:rFonts w:ascii="Times New Roman" w:hAnsi="Times New Roman"/>
          <w:sz w:val="28"/>
          <w:szCs w:val="28"/>
          <w:lang w:eastAsia="ru-RU"/>
        </w:rPr>
        <w:t>Принять проект решения Совета депутатов муниципального округа Южное Медведково «О бюджете муниципального округа Южное Медведково на 201</w:t>
      </w:r>
      <w:r w:rsidR="0037002F" w:rsidRPr="00C051BE">
        <w:rPr>
          <w:rFonts w:ascii="Times New Roman" w:hAnsi="Times New Roman"/>
          <w:sz w:val="28"/>
          <w:szCs w:val="28"/>
          <w:lang w:eastAsia="ru-RU"/>
        </w:rPr>
        <w:t>9</w:t>
      </w:r>
      <w:r w:rsidRPr="00C051BE">
        <w:rPr>
          <w:rFonts w:ascii="Times New Roman" w:hAnsi="Times New Roman"/>
          <w:sz w:val="28"/>
          <w:szCs w:val="28"/>
          <w:lang w:eastAsia="ru-RU"/>
        </w:rPr>
        <w:t xml:space="preserve"> год и плановый период 20</w:t>
      </w:r>
      <w:r w:rsidR="0037002F" w:rsidRPr="00C051BE">
        <w:rPr>
          <w:rFonts w:ascii="Times New Roman" w:hAnsi="Times New Roman"/>
          <w:sz w:val="28"/>
          <w:szCs w:val="28"/>
          <w:lang w:eastAsia="ru-RU"/>
        </w:rPr>
        <w:t>20</w:t>
      </w:r>
      <w:r w:rsidRPr="00C051BE">
        <w:rPr>
          <w:rFonts w:ascii="Times New Roman" w:hAnsi="Times New Roman"/>
          <w:sz w:val="28"/>
          <w:szCs w:val="28"/>
          <w:lang w:eastAsia="ru-RU"/>
        </w:rPr>
        <w:t xml:space="preserve"> и 202</w:t>
      </w:r>
      <w:r w:rsidR="0037002F" w:rsidRPr="00C051BE">
        <w:rPr>
          <w:rFonts w:ascii="Times New Roman" w:hAnsi="Times New Roman"/>
          <w:sz w:val="28"/>
          <w:szCs w:val="28"/>
          <w:lang w:eastAsia="ru-RU"/>
        </w:rPr>
        <w:t xml:space="preserve">1 </w:t>
      </w:r>
      <w:r w:rsidRPr="00C051BE">
        <w:rPr>
          <w:rFonts w:ascii="Times New Roman" w:hAnsi="Times New Roman"/>
          <w:sz w:val="28"/>
          <w:szCs w:val="28"/>
          <w:lang w:eastAsia="ru-RU"/>
        </w:rPr>
        <w:t>годов» в первом чтении (приложение 1).</w:t>
      </w:r>
    </w:p>
    <w:p w:rsidR="007D091B" w:rsidRPr="00C051BE" w:rsidRDefault="007D091B" w:rsidP="009D36E6">
      <w:pPr>
        <w:tabs>
          <w:tab w:val="left" w:pos="1080"/>
        </w:tabs>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2.</w:t>
      </w:r>
      <w:r w:rsidR="00AB5663" w:rsidRPr="00C051BE">
        <w:rPr>
          <w:rFonts w:ascii="Times New Roman" w:hAnsi="Times New Roman"/>
          <w:sz w:val="28"/>
          <w:szCs w:val="28"/>
          <w:lang w:eastAsia="ru-RU"/>
        </w:rPr>
        <w:t>  </w:t>
      </w:r>
      <w:r w:rsidRPr="00C051BE">
        <w:rPr>
          <w:rFonts w:ascii="Times New Roman" w:hAnsi="Times New Roman"/>
          <w:sz w:val="28"/>
          <w:szCs w:val="28"/>
          <w:lang w:eastAsia="ru-RU"/>
        </w:rPr>
        <w:t>Утвердить основные характеристики бюджета муниципального округа Южное Медведково на 201</w:t>
      </w:r>
      <w:r w:rsidR="0037002F" w:rsidRPr="00C051BE">
        <w:rPr>
          <w:rFonts w:ascii="Times New Roman" w:hAnsi="Times New Roman"/>
          <w:sz w:val="28"/>
          <w:szCs w:val="28"/>
          <w:lang w:eastAsia="ru-RU"/>
        </w:rPr>
        <w:t>9</w:t>
      </w:r>
      <w:r w:rsidRPr="00C051BE">
        <w:rPr>
          <w:rFonts w:ascii="Times New Roman" w:hAnsi="Times New Roman"/>
          <w:sz w:val="28"/>
          <w:szCs w:val="28"/>
          <w:lang w:eastAsia="ru-RU"/>
        </w:rPr>
        <w:t xml:space="preserve"> год:</w:t>
      </w:r>
    </w:p>
    <w:p w:rsidR="007D091B" w:rsidRPr="00C051BE" w:rsidRDefault="007D091B" w:rsidP="009D36E6">
      <w:pPr>
        <w:tabs>
          <w:tab w:val="left" w:pos="851"/>
        </w:tabs>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Pr="00C051BE">
        <w:rPr>
          <w:rFonts w:ascii="Times New Roman" w:hAnsi="Times New Roman"/>
          <w:sz w:val="28"/>
          <w:szCs w:val="28"/>
          <w:lang w:eastAsia="ru-RU"/>
        </w:rPr>
        <w:t xml:space="preserve">прогнозируемый общий объем доходов бюджета муниципального округа Южное Медведково в сумме </w:t>
      </w:r>
      <w:r w:rsidR="0037002F" w:rsidRPr="00C051BE">
        <w:rPr>
          <w:rFonts w:ascii="Times New Roman" w:hAnsi="Times New Roman"/>
          <w:sz w:val="28"/>
          <w:szCs w:val="28"/>
          <w:lang w:eastAsia="ru-RU"/>
        </w:rPr>
        <w:t>16336,3</w:t>
      </w:r>
      <w:r w:rsidRPr="00C051BE">
        <w:rPr>
          <w:rFonts w:ascii="Times New Roman" w:hAnsi="Times New Roman"/>
          <w:sz w:val="28"/>
          <w:szCs w:val="28"/>
          <w:lang w:eastAsia="ru-RU"/>
        </w:rPr>
        <w:t xml:space="preserve"> тыс. рублей;</w:t>
      </w:r>
    </w:p>
    <w:p w:rsidR="007D091B" w:rsidRPr="00C051BE" w:rsidRDefault="007D091B" w:rsidP="009D36E6">
      <w:pPr>
        <w:tabs>
          <w:tab w:val="left" w:pos="851"/>
        </w:tabs>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Pr="00C051BE">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37002F" w:rsidRPr="00C051BE">
        <w:rPr>
          <w:rFonts w:ascii="Times New Roman" w:hAnsi="Times New Roman"/>
          <w:sz w:val="28"/>
          <w:szCs w:val="28"/>
          <w:lang w:eastAsia="ru-RU"/>
        </w:rPr>
        <w:t>16336,3</w:t>
      </w:r>
      <w:r w:rsidRPr="00C051BE">
        <w:rPr>
          <w:rFonts w:ascii="Times New Roman" w:hAnsi="Times New Roman"/>
          <w:sz w:val="28"/>
          <w:szCs w:val="28"/>
          <w:lang w:eastAsia="ru-RU"/>
        </w:rPr>
        <w:t xml:space="preserve"> тыс. рублей;</w:t>
      </w:r>
    </w:p>
    <w:p w:rsidR="007D091B" w:rsidRPr="00C051BE" w:rsidRDefault="00AB5663" w:rsidP="009D36E6">
      <w:pPr>
        <w:tabs>
          <w:tab w:val="left" w:pos="851"/>
        </w:tabs>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 </w:t>
      </w:r>
      <w:r w:rsidR="007D091B" w:rsidRPr="00C051BE">
        <w:rPr>
          <w:rFonts w:ascii="Times New Roman" w:hAnsi="Times New Roman"/>
          <w:sz w:val="28"/>
          <w:szCs w:val="28"/>
          <w:lang w:eastAsia="ru-RU"/>
        </w:rPr>
        <w:t>дефицит (профицит) бюджета в сумме 0,0 тыс. рублей.</w:t>
      </w:r>
    </w:p>
    <w:p w:rsidR="007D091B" w:rsidRPr="00C051BE"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C051BE">
        <w:rPr>
          <w:rFonts w:ascii="Times New Roman" w:eastAsiaTheme="minorHAnsi" w:hAnsi="Times New Roman"/>
          <w:sz w:val="28"/>
          <w:szCs w:val="28"/>
        </w:rPr>
        <w:t>3.</w:t>
      </w:r>
      <w:r w:rsidR="00AB5663" w:rsidRPr="00C051BE">
        <w:rPr>
          <w:rFonts w:ascii="Times New Roman" w:eastAsiaTheme="minorHAnsi" w:hAnsi="Times New Roman"/>
          <w:sz w:val="28"/>
          <w:szCs w:val="28"/>
        </w:rPr>
        <w:t> </w:t>
      </w:r>
      <w:r w:rsidRPr="00C051BE">
        <w:rPr>
          <w:rFonts w:ascii="Times New Roman" w:eastAsiaTheme="minorHAnsi" w:hAnsi="Times New Roman"/>
          <w:sz w:val="28"/>
          <w:szCs w:val="28"/>
        </w:rPr>
        <w:t> Утвердить основные характеристики бюджета муниципального округа Южное Медведково на 20</w:t>
      </w:r>
      <w:r w:rsidR="0037002F" w:rsidRPr="00C051BE">
        <w:rPr>
          <w:rFonts w:ascii="Times New Roman" w:eastAsiaTheme="minorHAnsi" w:hAnsi="Times New Roman"/>
          <w:sz w:val="28"/>
          <w:szCs w:val="28"/>
        </w:rPr>
        <w:t>20</w:t>
      </w:r>
      <w:r w:rsidRPr="00C051BE">
        <w:rPr>
          <w:rFonts w:ascii="Times New Roman" w:eastAsiaTheme="minorHAnsi" w:hAnsi="Times New Roman"/>
          <w:sz w:val="28"/>
          <w:szCs w:val="28"/>
        </w:rPr>
        <w:t xml:space="preserve"> год и 202</w:t>
      </w:r>
      <w:r w:rsidR="0037002F" w:rsidRPr="00C051BE">
        <w:rPr>
          <w:rFonts w:ascii="Times New Roman" w:eastAsiaTheme="minorHAnsi" w:hAnsi="Times New Roman"/>
          <w:sz w:val="28"/>
          <w:szCs w:val="28"/>
        </w:rPr>
        <w:t>1</w:t>
      </w:r>
      <w:r w:rsidRPr="00C051BE">
        <w:rPr>
          <w:rFonts w:ascii="Times New Roman" w:eastAsiaTheme="minorHAnsi" w:hAnsi="Times New Roman"/>
          <w:sz w:val="28"/>
          <w:szCs w:val="28"/>
        </w:rPr>
        <w:t xml:space="preserve"> год:</w:t>
      </w:r>
    </w:p>
    <w:p w:rsidR="007D091B" w:rsidRPr="00C051BE"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C051BE">
        <w:rPr>
          <w:rFonts w:ascii="Times New Roman" w:eastAsiaTheme="minorHAnsi" w:hAnsi="Times New Roman"/>
          <w:sz w:val="28"/>
          <w:szCs w:val="28"/>
        </w:rPr>
        <w:t>-</w:t>
      </w:r>
      <w:r w:rsidR="0037002F" w:rsidRPr="00C051BE">
        <w:rPr>
          <w:rFonts w:ascii="Times New Roman" w:eastAsiaTheme="minorHAnsi" w:hAnsi="Times New Roman"/>
          <w:sz w:val="28"/>
          <w:szCs w:val="28"/>
        </w:rPr>
        <w:t> общий объем доходов на 2020</w:t>
      </w:r>
      <w:r w:rsidRPr="00C051BE">
        <w:rPr>
          <w:rFonts w:ascii="Times New Roman" w:eastAsiaTheme="minorHAnsi" w:hAnsi="Times New Roman"/>
          <w:sz w:val="28"/>
          <w:szCs w:val="28"/>
        </w:rPr>
        <w:t xml:space="preserve"> год в сумме </w:t>
      </w:r>
      <w:r w:rsidR="0037002F" w:rsidRPr="00C051BE">
        <w:rPr>
          <w:rFonts w:ascii="Times New Roman" w:eastAsiaTheme="minorHAnsi" w:hAnsi="Times New Roman"/>
          <w:sz w:val="28"/>
          <w:szCs w:val="28"/>
        </w:rPr>
        <w:t>16713,1</w:t>
      </w:r>
      <w:r w:rsidRPr="00C051BE">
        <w:rPr>
          <w:rFonts w:ascii="Times New Roman" w:eastAsiaTheme="minorHAnsi" w:hAnsi="Times New Roman"/>
          <w:sz w:val="28"/>
          <w:szCs w:val="28"/>
        </w:rPr>
        <w:t xml:space="preserve"> тыс. рублей и на 202</w:t>
      </w:r>
      <w:r w:rsidR="0037002F" w:rsidRPr="00C051BE">
        <w:rPr>
          <w:rFonts w:ascii="Times New Roman" w:eastAsiaTheme="minorHAnsi" w:hAnsi="Times New Roman"/>
          <w:sz w:val="28"/>
          <w:szCs w:val="28"/>
        </w:rPr>
        <w:t>1</w:t>
      </w:r>
      <w:r w:rsidRPr="00C051BE">
        <w:rPr>
          <w:rFonts w:ascii="Times New Roman" w:eastAsiaTheme="minorHAnsi" w:hAnsi="Times New Roman"/>
          <w:sz w:val="28"/>
          <w:szCs w:val="28"/>
        </w:rPr>
        <w:t xml:space="preserve"> год в сумме </w:t>
      </w:r>
      <w:r w:rsidR="0037002F" w:rsidRPr="00C051BE">
        <w:rPr>
          <w:rFonts w:ascii="Times New Roman" w:eastAsiaTheme="minorHAnsi" w:hAnsi="Times New Roman"/>
          <w:sz w:val="28"/>
          <w:szCs w:val="28"/>
        </w:rPr>
        <w:t>17087,6</w:t>
      </w:r>
      <w:r w:rsidRPr="00C051BE">
        <w:rPr>
          <w:rFonts w:ascii="Times New Roman" w:eastAsiaTheme="minorHAnsi" w:hAnsi="Times New Roman"/>
          <w:sz w:val="28"/>
          <w:szCs w:val="28"/>
        </w:rPr>
        <w:t xml:space="preserve"> тыс. рублей;</w:t>
      </w:r>
    </w:p>
    <w:p w:rsidR="007D091B" w:rsidRPr="00C051BE"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C051BE">
        <w:rPr>
          <w:rFonts w:ascii="Times New Roman" w:eastAsiaTheme="minorHAnsi" w:hAnsi="Times New Roman"/>
          <w:sz w:val="28"/>
          <w:szCs w:val="28"/>
        </w:rPr>
        <w:t>-</w:t>
      </w:r>
      <w:r w:rsidR="00AB5663" w:rsidRPr="00C051BE">
        <w:rPr>
          <w:rFonts w:ascii="Times New Roman" w:eastAsiaTheme="minorHAnsi" w:hAnsi="Times New Roman"/>
          <w:sz w:val="28"/>
          <w:szCs w:val="28"/>
        </w:rPr>
        <w:t> </w:t>
      </w:r>
      <w:r w:rsidRPr="00C051BE">
        <w:rPr>
          <w:rFonts w:ascii="Times New Roman" w:eastAsiaTheme="minorHAnsi" w:hAnsi="Times New Roman"/>
          <w:sz w:val="28"/>
          <w:szCs w:val="28"/>
        </w:rPr>
        <w:t>общий объем расходов на 20</w:t>
      </w:r>
      <w:r w:rsidR="0037002F" w:rsidRPr="00C051BE">
        <w:rPr>
          <w:rFonts w:ascii="Times New Roman" w:eastAsiaTheme="minorHAnsi" w:hAnsi="Times New Roman"/>
          <w:sz w:val="28"/>
          <w:szCs w:val="28"/>
        </w:rPr>
        <w:t>20</w:t>
      </w:r>
      <w:r w:rsidRPr="00C051BE">
        <w:rPr>
          <w:rFonts w:ascii="Times New Roman" w:eastAsiaTheme="minorHAnsi" w:hAnsi="Times New Roman"/>
          <w:sz w:val="28"/>
          <w:szCs w:val="28"/>
        </w:rPr>
        <w:t xml:space="preserve"> год в сумме </w:t>
      </w:r>
      <w:r w:rsidR="0037002F" w:rsidRPr="00C051BE">
        <w:rPr>
          <w:rFonts w:ascii="Times New Roman" w:eastAsiaTheme="minorHAnsi" w:hAnsi="Times New Roman"/>
          <w:sz w:val="28"/>
          <w:szCs w:val="28"/>
        </w:rPr>
        <w:t>16713,1</w:t>
      </w:r>
      <w:r w:rsidRPr="00C051BE">
        <w:rPr>
          <w:rFonts w:ascii="Times New Roman" w:eastAsiaTheme="minorHAnsi" w:hAnsi="Times New Roman"/>
          <w:sz w:val="28"/>
          <w:szCs w:val="28"/>
        </w:rPr>
        <w:t xml:space="preserve"> тыс. рублей, в том числе условно утвержденные расходы в сумме 0,0 тыс. рублей и на 202</w:t>
      </w:r>
      <w:r w:rsidR="0037002F" w:rsidRPr="00C051BE">
        <w:rPr>
          <w:rFonts w:ascii="Times New Roman" w:eastAsiaTheme="minorHAnsi" w:hAnsi="Times New Roman"/>
          <w:sz w:val="28"/>
          <w:szCs w:val="28"/>
        </w:rPr>
        <w:t>1</w:t>
      </w:r>
      <w:r w:rsidRPr="00C051BE">
        <w:rPr>
          <w:rFonts w:ascii="Times New Roman" w:eastAsiaTheme="minorHAnsi" w:hAnsi="Times New Roman"/>
          <w:sz w:val="28"/>
          <w:szCs w:val="28"/>
        </w:rPr>
        <w:t xml:space="preserve"> год в сумме </w:t>
      </w:r>
      <w:r w:rsidR="0037002F" w:rsidRPr="00C051BE">
        <w:rPr>
          <w:rFonts w:ascii="Times New Roman" w:eastAsiaTheme="minorHAnsi" w:hAnsi="Times New Roman"/>
          <w:sz w:val="28"/>
          <w:szCs w:val="28"/>
        </w:rPr>
        <w:t>17087,6</w:t>
      </w:r>
      <w:r w:rsidRPr="00C051BE">
        <w:rPr>
          <w:rFonts w:ascii="Times New Roman" w:eastAsiaTheme="minorHAnsi" w:hAnsi="Times New Roman"/>
          <w:sz w:val="28"/>
          <w:szCs w:val="28"/>
        </w:rPr>
        <w:t xml:space="preserve"> тыс. рублей, в том числе условно утвержденные расходы в сумме 0,0 тыс. рублей;</w:t>
      </w:r>
    </w:p>
    <w:p w:rsidR="007D091B" w:rsidRPr="00C051BE" w:rsidRDefault="007D091B" w:rsidP="009D36E6">
      <w:pPr>
        <w:autoSpaceDE w:val="0"/>
        <w:autoSpaceDN w:val="0"/>
        <w:adjustRightInd w:val="0"/>
        <w:spacing w:after="0" w:line="240" w:lineRule="auto"/>
        <w:ind w:firstLine="851"/>
        <w:jc w:val="both"/>
        <w:rPr>
          <w:rFonts w:ascii="Times New Roman" w:eastAsiaTheme="minorHAnsi" w:hAnsi="Times New Roman"/>
          <w:i/>
          <w:sz w:val="28"/>
          <w:szCs w:val="28"/>
        </w:rPr>
      </w:pPr>
      <w:r w:rsidRPr="00C051BE">
        <w:rPr>
          <w:rFonts w:ascii="Times New Roman" w:eastAsiaTheme="minorHAnsi" w:hAnsi="Times New Roman"/>
          <w:sz w:val="28"/>
          <w:szCs w:val="28"/>
        </w:rPr>
        <w:lastRenderedPageBreak/>
        <w:t>-</w:t>
      </w:r>
      <w:r w:rsidRPr="00C051BE">
        <w:rPr>
          <w:rFonts w:ascii="Times New Roman" w:eastAsiaTheme="minorHAnsi" w:hAnsi="Times New Roman"/>
          <w:i/>
          <w:sz w:val="28"/>
          <w:szCs w:val="28"/>
        </w:rPr>
        <w:t> </w:t>
      </w:r>
      <w:r w:rsidRPr="00C051BE">
        <w:rPr>
          <w:rFonts w:ascii="Times New Roman" w:eastAsiaTheme="minorHAnsi" w:hAnsi="Times New Roman"/>
          <w:sz w:val="28"/>
          <w:szCs w:val="28"/>
        </w:rPr>
        <w:t>дефицит / профицит на 20</w:t>
      </w:r>
      <w:r w:rsidR="0037002F" w:rsidRPr="00C051BE">
        <w:rPr>
          <w:rFonts w:ascii="Times New Roman" w:eastAsiaTheme="minorHAnsi" w:hAnsi="Times New Roman"/>
          <w:sz w:val="28"/>
          <w:szCs w:val="28"/>
        </w:rPr>
        <w:t>20</w:t>
      </w:r>
      <w:r w:rsidRPr="00C051BE">
        <w:rPr>
          <w:rFonts w:ascii="Times New Roman" w:eastAsiaTheme="minorHAnsi" w:hAnsi="Times New Roman"/>
          <w:sz w:val="28"/>
          <w:szCs w:val="28"/>
        </w:rPr>
        <w:t xml:space="preserve"> год в сумме 0,0 тыс. рублей и на 202</w:t>
      </w:r>
      <w:r w:rsidR="0037002F" w:rsidRPr="00C051BE">
        <w:rPr>
          <w:rFonts w:ascii="Times New Roman" w:eastAsiaTheme="minorHAnsi" w:hAnsi="Times New Roman"/>
          <w:sz w:val="28"/>
          <w:szCs w:val="28"/>
        </w:rPr>
        <w:t>1</w:t>
      </w:r>
      <w:r w:rsidRPr="00C051BE">
        <w:rPr>
          <w:rFonts w:ascii="Times New Roman" w:eastAsiaTheme="minorHAnsi" w:hAnsi="Times New Roman"/>
          <w:sz w:val="28"/>
          <w:szCs w:val="28"/>
        </w:rPr>
        <w:t xml:space="preserve"> год в сумме 0,0 тыс. рублей</w:t>
      </w:r>
      <w:r w:rsidRPr="00C051BE">
        <w:rPr>
          <w:rFonts w:ascii="Times New Roman" w:eastAsiaTheme="minorHAnsi" w:hAnsi="Times New Roman"/>
          <w:i/>
          <w:sz w:val="28"/>
          <w:szCs w:val="28"/>
        </w:rPr>
        <w:t xml:space="preserve">. </w:t>
      </w:r>
    </w:p>
    <w:p w:rsidR="007D091B" w:rsidRDefault="008C3C97" w:rsidP="009D36E6">
      <w:pPr>
        <w:tabs>
          <w:tab w:val="left" w:pos="993"/>
        </w:tabs>
        <w:adjustRightInd w:val="0"/>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4</w:t>
      </w:r>
      <w:r w:rsidR="007D091B"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007D091B" w:rsidRPr="00C051BE">
        <w:rPr>
          <w:rFonts w:ascii="Times New Roman" w:hAnsi="Times New Roman"/>
          <w:sz w:val="28"/>
          <w:szCs w:val="28"/>
          <w:lang w:eastAsia="ru-RU"/>
        </w:rPr>
        <w:t>Принять к сведению:</w:t>
      </w:r>
    </w:p>
    <w:p w:rsidR="00AD336D" w:rsidRPr="00AD336D" w:rsidRDefault="00AD336D" w:rsidP="00AD336D">
      <w:pPr>
        <w:tabs>
          <w:tab w:val="left" w:pos="1134"/>
        </w:tabs>
        <w:adjustRightInd w:val="0"/>
        <w:spacing w:after="0" w:line="240" w:lineRule="auto"/>
        <w:ind w:firstLine="851"/>
        <w:jc w:val="both"/>
        <w:rPr>
          <w:rFonts w:ascii="Times New Roman" w:hAnsi="Times New Roman"/>
          <w:sz w:val="28"/>
          <w:szCs w:val="28"/>
          <w:lang w:eastAsia="ru-RU"/>
        </w:rPr>
      </w:pPr>
      <w:r w:rsidRPr="00AD336D">
        <w:rPr>
          <w:rFonts w:ascii="Times New Roman" w:hAnsi="Times New Roman"/>
          <w:sz w:val="28"/>
          <w:szCs w:val="28"/>
          <w:lang w:eastAsia="ru-RU"/>
        </w:rPr>
        <w:t xml:space="preserve">- </w:t>
      </w:r>
      <w:bookmarkStart w:id="2" w:name="OLE_LINK1"/>
      <w:bookmarkStart w:id="3" w:name="OLE_LINK2"/>
      <w:r w:rsidRPr="00AD336D">
        <w:rPr>
          <w:rFonts w:ascii="Times New Roman" w:hAnsi="Times New Roman"/>
          <w:sz w:val="28"/>
          <w:szCs w:val="28"/>
          <w:lang w:eastAsia="ru-RU"/>
        </w:rPr>
        <w:t xml:space="preserve">прогноз социально-экономического развития муниципального округа Южное Медведково на 2019 год и плановый период 2020-2021 годов </w:t>
      </w:r>
      <w:bookmarkEnd w:id="2"/>
      <w:bookmarkEnd w:id="3"/>
      <w:r w:rsidRPr="00AD336D">
        <w:rPr>
          <w:rFonts w:ascii="Times New Roman" w:hAnsi="Times New Roman"/>
          <w:sz w:val="28"/>
          <w:szCs w:val="28"/>
          <w:lang w:eastAsia="ru-RU"/>
        </w:rPr>
        <w:t>(приложение 2).</w:t>
      </w:r>
    </w:p>
    <w:p w:rsidR="007D091B" w:rsidRPr="00C051BE" w:rsidRDefault="007D091B" w:rsidP="009D36E6">
      <w:pPr>
        <w:tabs>
          <w:tab w:val="left" w:pos="993"/>
        </w:tabs>
        <w:adjustRightInd w:val="0"/>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bookmarkStart w:id="4" w:name="OLE_LINK6"/>
      <w:r w:rsidRPr="00C051BE">
        <w:rPr>
          <w:rFonts w:ascii="Times New Roman" w:hAnsi="Times New Roman"/>
          <w:sz w:val="28"/>
          <w:szCs w:val="28"/>
          <w:lang w:eastAsia="ru-RU"/>
        </w:rPr>
        <w:t>основные направления бюджетной и налоговой политики муниципального округа Южное Медведково на 201</w:t>
      </w:r>
      <w:r w:rsidR="00AE154A" w:rsidRPr="00C051BE">
        <w:rPr>
          <w:rFonts w:ascii="Times New Roman" w:hAnsi="Times New Roman"/>
          <w:sz w:val="28"/>
          <w:szCs w:val="28"/>
          <w:lang w:eastAsia="ru-RU"/>
        </w:rPr>
        <w:t>9</w:t>
      </w:r>
      <w:r w:rsidRPr="00C051BE">
        <w:rPr>
          <w:rFonts w:ascii="Times New Roman" w:hAnsi="Times New Roman"/>
          <w:sz w:val="28"/>
          <w:szCs w:val="28"/>
          <w:lang w:eastAsia="ru-RU"/>
        </w:rPr>
        <w:t xml:space="preserve"> год </w:t>
      </w:r>
      <w:bookmarkEnd w:id="4"/>
      <w:r w:rsidR="00AE154A" w:rsidRPr="00C051BE">
        <w:rPr>
          <w:rFonts w:ascii="Times New Roman" w:hAnsi="Times New Roman"/>
          <w:sz w:val="28"/>
          <w:szCs w:val="28"/>
          <w:lang w:eastAsia="ru-RU"/>
        </w:rPr>
        <w:t>и плановый период 2020</w:t>
      </w:r>
      <w:r w:rsidR="007B3154" w:rsidRPr="00C051BE">
        <w:rPr>
          <w:rFonts w:ascii="Times New Roman" w:hAnsi="Times New Roman"/>
          <w:sz w:val="28"/>
          <w:szCs w:val="28"/>
          <w:lang w:eastAsia="ru-RU"/>
        </w:rPr>
        <w:t xml:space="preserve"> и 202</w:t>
      </w:r>
      <w:r w:rsidR="00AE154A" w:rsidRPr="00C051BE">
        <w:rPr>
          <w:rFonts w:ascii="Times New Roman" w:hAnsi="Times New Roman"/>
          <w:sz w:val="28"/>
          <w:szCs w:val="28"/>
          <w:lang w:eastAsia="ru-RU"/>
        </w:rPr>
        <w:t>1</w:t>
      </w:r>
      <w:r w:rsidR="007B3154" w:rsidRPr="00C051BE">
        <w:rPr>
          <w:rFonts w:ascii="Times New Roman" w:hAnsi="Times New Roman"/>
          <w:sz w:val="28"/>
          <w:szCs w:val="28"/>
          <w:lang w:eastAsia="ru-RU"/>
        </w:rPr>
        <w:t xml:space="preserve"> годов </w:t>
      </w:r>
      <w:r w:rsidRPr="00C051BE">
        <w:rPr>
          <w:rFonts w:ascii="Times New Roman" w:hAnsi="Times New Roman"/>
          <w:sz w:val="28"/>
          <w:szCs w:val="28"/>
          <w:lang w:eastAsia="ru-RU"/>
        </w:rPr>
        <w:t xml:space="preserve">(приложение </w:t>
      </w:r>
      <w:r w:rsidR="00AE31BF" w:rsidRPr="00C051BE">
        <w:rPr>
          <w:rFonts w:ascii="Times New Roman" w:hAnsi="Times New Roman"/>
          <w:sz w:val="28"/>
          <w:szCs w:val="28"/>
          <w:lang w:eastAsia="ru-RU"/>
        </w:rPr>
        <w:t>3</w:t>
      </w:r>
      <w:r w:rsidRPr="00C051BE">
        <w:rPr>
          <w:rFonts w:ascii="Times New Roman" w:hAnsi="Times New Roman"/>
          <w:sz w:val="28"/>
          <w:szCs w:val="28"/>
          <w:lang w:eastAsia="ru-RU"/>
        </w:rPr>
        <w:t>);</w:t>
      </w:r>
    </w:p>
    <w:p w:rsidR="007D091B" w:rsidRPr="00C051BE" w:rsidRDefault="007D091B" w:rsidP="009D36E6">
      <w:pPr>
        <w:tabs>
          <w:tab w:val="left" w:pos="993"/>
        </w:tabs>
        <w:adjustRightInd w:val="0"/>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w:t>
      </w:r>
      <w:bookmarkStart w:id="5" w:name="OLE_LINK7"/>
      <w:bookmarkStart w:id="6" w:name="OLE_LINK8"/>
      <w:r w:rsidR="00AB5663" w:rsidRPr="00C051BE">
        <w:rPr>
          <w:rFonts w:ascii="Times New Roman" w:hAnsi="Times New Roman"/>
          <w:sz w:val="28"/>
          <w:szCs w:val="28"/>
          <w:lang w:eastAsia="ru-RU"/>
        </w:rPr>
        <w:t> </w:t>
      </w:r>
      <w:r w:rsidRPr="00C051BE">
        <w:rPr>
          <w:rFonts w:ascii="Times New Roman" w:hAnsi="Times New Roman"/>
          <w:sz w:val="28"/>
          <w:szCs w:val="28"/>
          <w:lang w:eastAsia="ru-RU"/>
        </w:rPr>
        <w:t xml:space="preserve">предварительные итоги социально-экономического развития муниципального округа Южное Медведково и ожидаемые итоги социально-экономического развития за текущий финансовый год </w:t>
      </w:r>
      <w:bookmarkEnd w:id="5"/>
      <w:bookmarkEnd w:id="6"/>
      <w:r w:rsidRPr="00C051BE">
        <w:rPr>
          <w:rFonts w:ascii="Times New Roman" w:hAnsi="Times New Roman"/>
          <w:sz w:val="28"/>
          <w:szCs w:val="28"/>
          <w:lang w:eastAsia="ru-RU"/>
        </w:rPr>
        <w:t xml:space="preserve">(приложение </w:t>
      </w:r>
      <w:r w:rsidR="00AE31BF" w:rsidRPr="00C051BE">
        <w:rPr>
          <w:rFonts w:ascii="Times New Roman" w:hAnsi="Times New Roman"/>
          <w:sz w:val="28"/>
          <w:szCs w:val="28"/>
          <w:lang w:eastAsia="ru-RU"/>
        </w:rPr>
        <w:t>4</w:t>
      </w:r>
      <w:r w:rsidRPr="00C051BE">
        <w:rPr>
          <w:rFonts w:ascii="Times New Roman" w:hAnsi="Times New Roman"/>
          <w:sz w:val="28"/>
          <w:szCs w:val="28"/>
          <w:lang w:eastAsia="ru-RU"/>
        </w:rPr>
        <w:t>);</w:t>
      </w:r>
    </w:p>
    <w:p w:rsidR="007D091B" w:rsidRPr="00C051BE" w:rsidRDefault="007D091B" w:rsidP="009D36E6">
      <w:pPr>
        <w:tabs>
          <w:tab w:val="left" w:pos="993"/>
        </w:tabs>
        <w:adjustRightInd w:val="0"/>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bookmarkStart w:id="7" w:name="OLE_LINK9"/>
      <w:r w:rsidRPr="00C051BE">
        <w:rPr>
          <w:rFonts w:ascii="Times New Roman" w:hAnsi="Times New Roman"/>
          <w:sz w:val="28"/>
          <w:szCs w:val="28"/>
          <w:lang w:eastAsia="ru-RU"/>
        </w:rPr>
        <w:t xml:space="preserve">оценку ожидаемого исполнения местного бюджета на текущий финансовый год </w:t>
      </w:r>
      <w:bookmarkEnd w:id="7"/>
      <w:r w:rsidRPr="00C051BE">
        <w:rPr>
          <w:rFonts w:ascii="Times New Roman" w:hAnsi="Times New Roman"/>
          <w:sz w:val="28"/>
          <w:szCs w:val="28"/>
          <w:lang w:eastAsia="ru-RU"/>
        </w:rPr>
        <w:t xml:space="preserve">(приложение </w:t>
      </w:r>
      <w:r w:rsidR="00AE31BF" w:rsidRPr="00C051BE">
        <w:rPr>
          <w:rFonts w:ascii="Times New Roman" w:hAnsi="Times New Roman"/>
          <w:sz w:val="28"/>
          <w:szCs w:val="28"/>
          <w:lang w:eastAsia="ru-RU"/>
        </w:rPr>
        <w:t>5</w:t>
      </w:r>
      <w:r w:rsidRPr="00C051BE">
        <w:rPr>
          <w:rFonts w:ascii="Times New Roman" w:hAnsi="Times New Roman"/>
          <w:sz w:val="28"/>
          <w:szCs w:val="28"/>
          <w:lang w:eastAsia="ru-RU"/>
        </w:rPr>
        <w:t xml:space="preserve">); </w:t>
      </w:r>
    </w:p>
    <w:p w:rsidR="007D091B" w:rsidRPr="00C051BE" w:rsidRDefault="007D091B" w:rsidP="009D36E6">
      <w:pPr>
        <w:tabs>
          <w:tab w:val="left" w:pos="993"/>
        </w:tabs>
        <w:adjustRightInd w:val="0"/>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bookmarkStart w:id="8" w:name="OLE_LINK10"/>
      <w:r w:rsidRPr="00C051BE">
        <w:rPr>
          <w:rFonts w:ascii="Times New Roman" w:hAnsi="Times New Roman"/>
          <w:sz w:val="28"/>
          <w:szCs w:val="28"/>
          <w:lang w:eastAsia="ru-RU"/>
        </w:rPr>
        <w:t xml:space="preserve">пояснительную записку к проекту бюджета </w:t>
      </w:r>
      <w:bookmarkEnd w:id="8"/>
      <w:r w:rsidR="00FC3EAF" w:rsidRPr="00C051BE">
        <w:rPr>
          <w:rFonts w:ascii="Times New Roman" w:hAnsi="Times New Roman"/>
          <w:sz w:val="28"/>
          <w:szCs w:val="28"/>
          <w:lang w:eastAsia="ru-RU"/>
        </w:rPr>
        <w:t xml:space="preserve">муниципального округа Южное Медведково на 2019 год и плановый период 2020 и 2021 годов </w:t>
      </w:r>
      <w:r w:rsidRPr="00C051BE">
        <w:rPr>
          <w:rFonts w:ascii="Times New Roman" w:hAnsi="Times New Roman"/>
          <w:sz w:val="28"/>
          <w:szCs w:val="28"/>
          <w:lang w:eastAsia="ru-RU"/>
        </w:rPr>
        <w:t xml:space="preserve">(приложение </w:t>
      </w:r>
      <w:r w:rsidR="00AE31BF" w:rsidRPr="00C051BE">
        <w:rPr>
          <w:rFonts w:ascii="Times New Roman" w:hAnsi="Times New Roman"/>
          <w:sz w:val="28"/>
          <w:szCs w:val="28"/>
          <w:lang w:eastAsia="ru-RU"/>
        </w:rPr>
        <w:t>6</w:t>
      </w:r>
      <w:r w:rsidRPr="00C051BE">
        <w:rPr>
          <w:rFonts w:ascii="Times New Roman" w:hAnsi="Times New Roman"/>
          <w:sz w:val="28"/>
          <w:szCs w:val="28"/>
          <w:lang w:eastAsia="ru-RU"/>
        </w:rPr>
        <w:t>).</w:t>
      </w:r>
    </w:p>
    <w:p w:rsidR="007D091B" w:rsidRPr="00C051BE" w:rsidRDefault="008C3C97"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007D091B" w:rsidRPr="00C051BE">
        <w:rPr>
          <w:rFonts w:ascii="Times New Roman" w:hAnsi="Times New Roman"/>
          <w:sz w:val="28"/>
          <w:szCs w:val="28"/>
          <w:lang w:eastAsia="ru-RU"/>
        </w:rPr>
        <w:t xml:space="preserve">Назначить публичные слушания по проекту решения, указанному в пункте 1 настоящего решения на </w:t>
      </w:r>
      <w:r w:rsidR="00EE303F" w:rsidRPr="00C051BE">
        <w:rPr>
          <w:rFonts w:ascii="Times New Roman" w:hAnsi="Times New Roman"/>
          <w:sz w:val="28"/>
          <w:szCs w:val="28"/>
          <w:lang w:eastAsia="ru-RU"/>
        </w:rPr>
        <w:t>6</w:t>
      </w:r>
      <w:r w:rsidR="007D091B" w:rsidRPr="00C051BE">
        <w:rPr>
          <w:rFonts w:ascii="Times New Roman" w:hAnsi="Times New Roman"/>
          <w:sz w:val="28"/>
          <w:szCs w:val="28"/>
          <w:lang w:eastAsia="ru-RU"/>
        </w:rPr>
        <w:t xml:space="preserve"> декабря 201</w:t>
      </w:r>
      <w:r w:rsidR="00AE31BF" w:rsidRPr="00C051BE">
        <w:rPr>
          <w:rFonts w:ascii="Times New Roman" w:hAnsi="Times New Roman"/>
          <w:sz w:val="28"/>
          <w:szCs w:val="28"/>
          <w:lang w:eastAsia="ru-RU"/>
        </w:rPr>
        <w:t>8</w:t>
      </w:r>
      <w:r w:rsidR="007D091B" w:rsidRPr="00C051BE">
        <w:rPr>
          <w:rFonts w:ascii="Times New Roman" w:hAnsi="Times New Roman"/>
          <w:sz w:val="28"/>
          <w:szCs w:val="28"/>
          <w:lang w:eastAsia="ru-RU"/>
        </w:rPr>
        <w:t xml:space="preserve"> года с 17.00 до 18.00 в помещении</w:t>
      </w:r>
      <w:r w:rsidR="007D091B" w:rsidRPr="00C051BE">
        <w:rPr>
          <w:rFonts w:ascii="Times New Roman" w:hAnsi="Times New Roman"/>
          <w:color w:val="FF0000"/>
          <w:sz w:val="28"/>
          <w:szCs w:val="28"/>
          <w:lang w:eastAsia="ru-RU"/>
        </w:rPr>
        <w:t xml:space="preserve"> </w:t>
      </w:r>
      <w:r w:rsidR="007D091B" w:rsidRPr="00C051BE">
        <w:rPr>
          <w:rFonts w:ascii="Times New Roman" w:hAnsi="Times New Roman"/>
          <w:sz w:val="28"/>
          <w:szCs w:val="28"/>
          <w:lang w:eastAsia="ru-RU"/>
        </w:rPr>
        <w:t>по адресу: город Москва, ул. Полярная, д. 15 корп. 1 (Библиотека № 63 им. И.С. Соколова-Микитова).</w:t>
      </w:r>
    </w:p>
    <w:p w:rsidR="007D091B" w:rsidRPr="00C051BE" w:rsidRDefault="008C3C97"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007D091B" w:rsidRPr="00C051BE">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C051BE">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C051BE">
        <w:rPr>
          <w:rFonts w:ascii="Times New Roman" w:hAnsi="Times New Roman"/>
          <w:sz w:val="28"/>
          <w:szCs w:val="28"/>
          <w:lang w:eastAsia="ru-RU"/>
        </w:rPr>
        <w:t>Южное Медведково».</w:t>
      </w:r>
    </w:p>
    <w:p w:rsidR="007D091B" w:rsidRPr="00C051BE" w:rsidRDefault="008C3C97"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007D091B" w:rsidRPr="00C051BE">
        <w:rPr>
          <w:rFonts w:ascii="Times New Roman" w:hAnsi="Times New Roman"/>
          <w:sz w:val="28"/>
          <w:szCs w:val="28"/>
          <w:lang w:eastAsia="ru-RU"/>
        </w:rPr>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sidR="00AE31BF" w:rsidRPr="00C051BE">
        <w:rPr>
          <w:rFonts w:ascii="Times New Roman" w:hAnsi="Times New Roman"/>
          <w:sz w:val="28"/>
          <w:szCs w:val="28"/>
          <w:lang w:eastAsia="ru-RU"/>
        </w:rPr>
        <w:t>7</w:t>
      </w:r>
      <w:r w:rsidR="007D091B" w:rsidRPr="00C051BE">
        <w:rPr>
          <w:rFonts w:ascii="Times New Roman" w:hAnsi="Times New Roman"/>
          <w:sz w:val="28"/>
          <w:szCs w:val="28"/>
          <w:lang w:eastAsia="ru-RU"/>
        </w:rPr>
        <w:t>).</w:t>
      </w:r>
    </w:p>
    <w:p w:rsidR="007D091B" w:rsidRPr="00C051BE" w:rsidRDefault="008C3C97"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007D091B" w:rsidRPr="00C051BE">
        <w:rPr>
          <w:rFonts w:ascii="Times New Roman" w:hAnsi="Times New Roman"/>
          <w:sz w:val="28"/>
          <w:szCs w:val="28"/>
          <w:lang w:eastAsia="ru-RU"/>
        </w:rPr>
        <w:t>Настоящее решение вступает в силу со дня его принятия.</w:t>
      </w:r>
    </w:p>
    <w:p w:rsidR="007D091B" w:rsidRPr="00C051BE" w:rsidRDefault="008C3C97"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007D091B" w:rsidRPr="00C051BE">
        <w:rPr>
          <w:rFonts w:ascii="Times New Roman" w:hAnsi="Times New Roman"/>
          <w:sz w:val="28"/>
          <w:szCs w:val="28"/>
          <w:lang w:eastAsia="ru-RU"/>
        </w:rPr>
        <w:t xml:space="preserve">Опубликовать настоящее решение в бюллетене «Московский муниципальный вестник» и/или газете «Южное Медведково» не менее чем за 20 дней до дня проведения публичных слушаний. </w:t>
      </w:r>
    </w:p>
    <w:p w:rsidR="007D091B" w:rsidRPr="00C051BE" w:rsidRDefault="007D091B" w:rsidP="009D36E6">
      <w:pPr>
        <w:spacing w:after="0" w:line="240" w:lineRule="auto"/>
        <w:ind w:firstLine="851"/>
        <w:jc w:val="both"/>
        <w:rPr>
          <w:rFonts w:ascii="Times New Roman" w:hAnsi="Times New Roman"/>
          <w:sz w:val="28"/>
          <w:szCs w:val="28"/>
          <w:lang w:eastAsia="ru-RU"/>
        </w:rPr>
      </w:pPr>
      <w:r w:rsidRPr="00C051BE">
        <w:rPr>
          <w:rFonts w:ascii="Times New Roman" w:hAnsi="Times New Roman"/>
          <w:sz w:val="28"/>
          <w:szCs w:val="28"/>
          <w:lang w:eastAsia="ru-RU"/>
        </w:rPr>
        <w:t>1</w:t>
      </w:r>
      <w:r w:rsidR="008C3C97">
        <w:rPr>
          <w:rFonts w:ascii="Times New Roman" w:hAnsi="Times New Roman"/>
          <w:sz w:val="28"/>
          <w:szCs w:val="28"/>
          <w:lang w:eastAsia="ru-RU"/>
        </w:rPr>
        <w:t>0</w:t>
      </w:r>
      <w:r w:rsidRPr="00C051BE">
        <w:rPr>
          <w:rFonts w:ascii="Times New Roman" w:hAnsi="Times New Roman"/>
          <w:sz w:val="28"/>
          <w:szCs w:val="28"/>
          <w:lang w:eastAsia="ru-RU"/>
        </w:rPr>
        <w:t>.</w:t>
      </w:r>
      <w:r w:rsidR="00AB5663" w:rsidRPr="00C051BE">
        <w:rPr>
          <w:rFonts w:ascii="Times New Roman" w:hAnsi="Times New Roman"/>
          <w:sz w:val="28"/>
          <w:szCs w:val="28"/>
          <w:lang w:eastAsia="ru-RU"/>
        </w:rPr>
        <w:t>  </w:t>
      </w:r>
      <w:r w:rsidRPr="00C051BE">
        <w:rPr>
          <w:rFonts w:ascii="Times New Roman" w:hAnsi="Times New Roman"/>
          <w:sz w:val="28"/>
          <w:szCs w:val="28"/>
          <w:lang w:eastAsia="ru-RU"/>
        </w:rPr>
        <w:t>Контроль за исполнением данного решения возложить на главу муниципального округа Южное Медведково Иванова О.А.</w:t>
      </w:r>
    </w:p>
    <w:p w:rsidR="007D091B" w:rsidRPr="00C051BE" w:rsidRDefault="007D091B" w:rsidP="007D091B">
      <w:pPr>
        <w:spacing w:after="0" w:line="240" w:lineRule="auto"/>
        <w:ind w:firstLine="720"/>
        <w:jc w:val="both"/>
        <w:rPr>
          <w:rFonts w:ascii="Times New Roman" w:hAnsi="Times New Roman"/>
          <w:sz w:val="28"/>
          <w:szCs w:val="28"/>
          <w:lang w:eastAsia="ru-RU"/>
        </w:rPr>
      </w:pPr>
    </w:p>
    <w:p w:rsidR="007D091B" w:rsidRPr="00C051BE" w:rsidRDefault="007D091B" w:rsidP="007D091B">
      <w:pPr>
        <w:spacing w:after="0" w:line="240" w:lineRule="auto"/>
        <w:jc w:val="both"/>
        <w:rPr>
          <w:rFonts w:ascii="Times New Roman" w:hAnsi="Times New Roman"/>
          <w:b/>
          <w:sz w:val="28"/>
          <w:szCs w:val="28"/>
          <w:lang w:eastAsia="ru-RU"/>
        </w:rPr>
      </w:pPr>
      <w:r w:rsidRPr="00C051BE">
        <w:rPr>
          <w:rFonts w:ascii="Times New Roman" w:hAnsi="Times New Roman"/>
          <w:b/>
          <w:sz w:val="28"/>
          <w:szCs w:val="28"/>
          <w:lang w:eastAsia="ru-RU"/>
        </w:rPr>
        <w:t>Глава муниципального округа</w:t>
      </w:r>
    </w:p>
    <w:p w:rsidR="007D091B" w:rsidRPr="00C051BE" w:rsidRDefault="007D091B" w:rsidP="007D091B">
      <w:pPr>
        <w:spacing w:after="0" w:line="240" w:lineRule="auto"/>
        <w:rPr>
          <w:rFonts w:ascii="Times New Roman" w:hAnsi="Times New Roman"/>
          <w:b/>
          <w:sz w:val="28"/>
          <w:szCs w:val="28"/>
          <w:lang w:eastAsia="ru-RU"/>
        </w:rPr>
      </w:pPr>
      <w:r w:rsidRPr="00C051BE">
        <w:rPr>
          <w:rFonts w:ascii="Times New Roman" w:hAnsi="Times New Roman"/>
          <w:b/>
          <w:sz w:val="28"/>
          <w:szCs w:val="28"/>
          <w:lang w:eastAsia="ru-RU"/>
        </w:rPr>
        <w:t>Южное Медведково</w:t>
      </w:r>
      <w:r w:rsidRPr="00C051BE">
        <w:rPr>
          <w:rFonts w:ascii="Times New Roman" w:hAnsi="Times New Roman"/>
          <w:b/>
          <w:sz w:val="28"/>
          <w:szCs w:val="28"/>
          <w:lang w:eastAsia="ru-RU"/>
        </w:rPr>
        <w:tab/>
      </w:r>
      <w:r w:rsidRPr="00C051BE">
        <w:rPr>
          <w:rFonts w:ascii="Times New Roman" w:hAnsi="Times New Roman"/>
          <w:b/>
          <w:sz w:val="28"/>
          <w:szCs w:val="28"/>
          <w:lang w:eastAsia="ru-RU"/>
        </w:rPr>
        <w:tab/>
      </w:r>
      <w:r w:rsidRPr="00C051BE">
        <w:rPr>
          <w:rFonts w:ascii="Times New Roman" w:hAnsi="Times New Roman"/>
          <w:b/>
          <w:sz w:val="28"/>
          <w:szCs w:val="28"/>
          <w:lang w:eastAsia="ru-RU"/>
        </w:rPr>
        <w:tab/>
      </w:r>
      <w:r w:rsidRPr="00C051BE">
        <w:rPr>
          <w:rFonts w:ascii="Times New Roman" w:hAnsi="Times New Roman"/>
          <w:b/>
          <w:sz w:val="28"/>
          <w:szCs w:val="28"/>
          <w:lang w:eastAsia="ru-RU"/>
        </w:rPr>
        <w:tab/>
      </w:r>
      <w:r w:rsidRPr="00C051BE">
        <w:rPr>
          <w:rFonts w:ascii="Times New Roman" w:hAnsi="Times New Roman"/>
          <w:b/>
          <w:sz w:val="28"/>
          <w:szCs w:val="28"/>
          <w:lang w:eastAsia="ru-RU"/>
        </w:rPr>
        <w:tab/>
      </w:r>
      <w:r w:rsidRPr="00C051BE">
        <w:rPr>
          <w:rFonts w:ascii="Times New Roman" w:hAnsi="Times New Roman"/>
          <w:b/>
          <w:sz w:val="28"/>
          <w:szCs w:val="28"/>
          <w:lang w:eastAsia="ru-RU"/>
        </w:rPr>
        <w:tab/>
      </w:r>
      <w:r w:rsidRPr="00C051BE">
        <w:rPr>
          <w:rFonts w:ascii="Times New Roman" w:hAnsi="Times New Roman"/>
          <w:b/>
          <w:sz w:val="28"/>
          <w:szCs w:val="28"/>
          <w:lang w:eastAsia="ru-RU"/>
        </w:rPr>
        <w:tab/>
      </w:r>
      <w:r w:rsidRPr="00C051BE">
        <w:rPr>
          <w:rFonts w:ascii="Times New Roman" w:hAnsi="Times New Roman"/>
          <w:b/>
          <w:sz w:val="28"/>
          <w:szCs w:val="28"/>
          <w:lang w:eastAsia="ru-RU"/>
        </w:rPr>
        <w:tab/>
        <w:t>О.А. Иванов</w:t>
      </w:r>
    </w:p>
    <w:p w:rsidR="007D091B" w:rsidRPr="00C051BE" w:rsidRDefault="007D091B" w:rsidP="007D091B">
      <w:pPr>
        <w:spacing w:after="0" w:line="240" w:lineRule="auto"/>
        <w:ind w:left="5940"/>
        <w:rPr>
          <w:rFonts w:ascii="Times New Roman" w:hAnsi="Times New Roman"/>
          <w:sz w:val="28"/>
          <w:szCs w:val="28"/>
          <w:lang w:eastAsia="ru-RU"/>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B81F57">
          <w:headerReference w:type="default" r:id="rId9"/>
          <w:pgSz w:w="11906" w:h="16838" w:code="9"/>
          <w:pgMar w:top="709" w:right="746" w:bottom="993" w:left="1134" w:header="568" w:footer="613" w:gutter="0"/>
          <w:pgNumType w:start="1"/>
          <w:cols w:space="720"/>
          <w:titlePg/>
          <w:docGrid w:linePitch="299"/>
        </w:sectPr>
      </w:pPr>
    </w:p>
    <w:p w:rsidR="00AF6340" w:rsidRPr="00AF6340" w:rsidRDefault="00AF6340" w:rsidP="00AF6340">
      <w:pPr>
        <w:spacing w:after="0" w:line="240" w:lineRule="auto"/>
        <w:ind w:left="5580"/>
        <w:rPr>
          <w:rFonts w:ascii="Times New Roman" w:hAnsi="Times New Roman"/>
          <w:b/>
          <w:sz w:val="28"/>
          <w:szCs w:val="28"/>
          <w:lang w:eastAsia="ru-RU"/>
        </w:rPr>
      </w:pPr>
      <w:r w:rsidRPr="00AF6340">
        <w:rPr>
          <w:rFonts w:ascii="Times New Roman" w:hAnsi="Times New Roman"/>
          <w:b/>
          <w:sz w:val="28"/>
          <w:szCs w:val="28"/>
          <w:lang w:eastAsia="ru-RU"/>
        </w:rPr>
        <w:lastRenderedPageBreak/>
        <w:t>Приложение 1</w:t>
      </w:r>
    </w:p>
    <w:p w:rsidR="00AF6340" w:rsidRPr="00AF6340" w:rsidRDefault="00AF6340" w:rsidP="00AF6340">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AF6340">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AF6340" w:rsidP="00AF6340">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w:t>
      </w:r>
      <w:r w:rsidR="0014417A">
        <w:rPr>
          <w:rFonts w:ascii="Times New Roman" w:hAnsi="Times New Roman"/>
          <w:sz w:val="28"/>
          <w:szCs w:val="28"/>
          <w:lang w:eastAsia="ru-RU"/>
        </w:rPr>
        <w:t>5</w:t>
      </w:r>
      <w:r w:rsidRPr="00AF6340">
        <w:rPr>
          <w:rFonts w:ascii="Times New Roman" w:hAnsi="Times New Roman"/>
          <w:sz w:val="28"/>
          <w:szCs w:val="28"/>
          <w:lang w:eastAsia="ru-RU"/>
        </w:rPr>
        <w:t xml:space="preserve"> ноября 201</w:t>
      </w:r>
      <w:r w:rsidR="0014417A">
        <w:rPr>
          <w:rFonts w:ascii="Times New Roman" w:hAnsi="Times New Roman"/>
          <w:sz w:val="28"/>
          <w:szCs w:val="28"/>
          <w:lang w:eastAsia="ru-RU"/>
        </w:rPr>
        <w:t>8</w:t>
      </w:r>
      <w:r w:rsidRPr="00AF6340">
        <w:rPr>
          <w:rFonts w:ascii="Times New Roman" w:hAnsi="Times New Roman"/>
          <w:sz w:val="28"/>
          <w:szCs w:val="28"/>
          <w:lang w:eastAsia="ru-RU"/>
        </w:rPr>
        <w:t xml:space="preserve"> года №</w:t>
      </w:r>
      <w:r w:rsidR="00CE47A9">
        <w:rPr>
          <w:rFonts w:ascii="Times New Roman" w:hAnsi="Times New Roman"/>
          <w:sz w:val="28"/>
          <w:szCs w:val="28"/>
          <w:lang w:eastAsia="ru-RU"/>
        </w:rPr>
        <w:t> 10/</w:t>
      </w:r>
      <w:r w:rsidR="00137D8E">
        <w:rPr>
          <w:rFonts w:ascii="Times New Roman" w:hAnsi="Times New Roman"/>
          <w:sz w:val="28"/>
          <w:szCs w:val="28"/>
          <w:lang w:eastAsia="ru-RU"/>
        </w:rPr>
        <w:t>2</w:t>
      </w:r>
      <w:r w:rsidRPr="00AF6340">
        <w:rPr>
          <w:rFonts w:ascii="Times New Roman" w:hAnsi="Times New Roman"/>
          <w:sz w:val="28"/>
          <w:szCs w:val="28"/>
          <w:lang w:eastAsia="ru-RU"/>
        </w:rPr>
        <w:t xml:space="preserve"> - 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20</w:t>
      </w:r>
      <w:r w:rsidR="00884C4F" w:rsidRPr="00884C4F">
        <w:rPr>
          <w:rFonts w:ascii="Times New Roman" w:hAnsi="Times New Roman"/>
          <w:b/>
          <w:sz w:val="28"/>
          <w:szCs w:val="28"/>
        </w:rPr>
        <w:t>1</w:t>
      </w:r>
      <w:r w:rsidR="0014417A">
        <w:rPr>
          <w:rFonts w:ascii="Times New Roman" w:hAnsi="Times New Roman"/>
          <w:b/>
          <w:sz w:val="28"/>
          <w:szCs w:val="28"/>
        </w:rPr>
        <w:t>9</w:t>
      </w:r>
      <w:r w:rsidR="00FE5541" w:rsidRPr="00884C4F">
        <w:rPr>
          <w:rFonts w:ascii="Times New Roman" w:hAnsi="Times New Roman"/>
          <w:b/>
          <w:sz w:val="28"/>
          <w:szCs w:val="28"/>
        </w:rPr>
        <w:t xml:space="preserve"> год и плановый период 20</w:t>
      </w:r>
      <w:r w:rsidR="0014417A">
        <w:rPr>
          <w:rFonts w:ascii="Times New Roman" w:hAnsi="Times New Roman"/>
          <w:b/>
          <w:sz w:val="28"/>
          <w:szCs w:val="28"/>
        </w:rPr>
        <w:t>20</w:t>
      </w:r>
      <w:r w:rsidR="00884C4F" w:rsidRPr="00884C4F">
        <w:rPr>
          <w:rFonts w:ascii="Times New Roman" w:hAnsi="Times New Roman"/>
          <w:b/>
          <w:sz w:val="28"/>
          <w:szCs w:val="28"/>
        </w:rPr>
        <w:t xml:space="preserve"> и 202</w:t>
      </w:r>
      <w:r w:rsidR="0014417A">
        <w:rPr>
          <w:rFonts w:ascii="Times New Roman" w:hAnsi="Times New Roman"/>
          <w:b/>
          <w:sz w:val="28"/>
          <w:szCs w:val="28"/>
        </w:rPr>
        <w:t>1</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20</w:t>
      </w:r>
      <w:r w:rsidR="00884C4F">
        <w:rPr>
          <w:rFonts w:ascii="Times New Roman" w:hAnsi="Times New Roman"/>
        </w:rPr>
        <w:t>1</w:t>
      </w:r>
      <w:r w:rsidR="0014417A">
        <w:rPr>
          <w:rFonts w:ascii="Times New Roman" w:hAnsi="Times New Roman"/>
        </w:rPr>
        <w:t>8</w:t>
      </w:r>
      <w:r w:rsidR="002858DB">
        <w:rPr>
          <w:rFonts w:ascii="Times New Roman" w:hAnsi="Times New Roman"/>
        </w:rPr>
        <w:t xml:space="preserve"> года № ___ «</w:t>
      </w:r>
      <w:r w:rsidR="00F06F8C">
        <w:rPr>
          <w:rFonts w:ascii="Times New Roman" w:eastAsiaTheme="minorHAnsi" w:hAnsi="Times New Roman" w:cs="Times New Roman"/>
          <w:lang w:eastAsia="en-US"/>
        </w:rPr>
        <w:t>О бюджете города Москвы на 20</w:t>
      </w:r>
      <w:r w:rsidR="00884C4F">
        <w:rPr>
          <w:rFonts w:ascii="Times New Roman" w:eastAsiaTheme="minorHAnsi" w:hAnsi="Times New Roman" w:cs="Times New Roman"/>
          <w:lang w:eastAsia="en-US"/>
        </w:rPr>
        <w:t>1</w:t>
      </w:r>
      <w:r w:rsidR="0014417A">
        <w:rPr>
          <w:rFonts w:ascii="Times New Roman" w:eastAsiaTheme="minorHAnsi" w:hAnsi="Times New Roman" w:cs="Times New Roman"/>
          <w:lang w:eastAsia="en-US"/>
        </w:rPr>
        <w:t>9</w:t>
      </w:r>
      <w:r w:rsidR="002858DB" w:rsidRPr="002858DB">
        <w:rPr>
          <w:rFonts w:ascii="Times New Roman" w:eastAsiaTheme="minorHAnsi" w:hAnsi="Times New Roman" w:cs="Times New Roman"/>
          <w:lang w:eastAsia="en-US"/>
        </w:rPr>
        <w:t xml:space="preserve"> год и плановый период 20</w:t>
      </w:r>
      <w:r w:rsidR="0014417A">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14417A">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112DE" w:rsidRPr="00A21BC1">
        <w:rPr>
          <w:rFonts w:ascii="Times New Roman" w:hAnsi="Times New Roman"/>
          <w:sz w:val="28"/>
          <w:szCs w:val="28"/>
        </w:rPr>
        <w:t>20</w:t>
      </w:r>
      <w:r w:rsidR="001E1C70" w:rsidRPr="00A21BC1">
        <w:rPr>
          <w:rFonts w:ascii="Times New Roman" w:hAnsi="Times New Roman"/>
          <w:sz w:val="28"/>
          <w:szCs w:val="28"/>
        </w:rPr>
        <w:t>1</w:t>
      </w:r>
      <w:r w:rsidR="0014417A">
        <w:rPr>
          <w:rFonts w:ascii="Times New Roman" w:hAnsi="Times New Roman"/>
          <w:sz w:val="28"/>
          <w:szCs w:val="28"/>
        </w:rPr>
        <w:t>9</w:t>
      </w:r>
      <w:r w:rsidR="004112DE" w:rsidRPr="00A21BC1">
        <w:rPr>
          <w:rFonts w:ascii="Times New Roman" w:hAnsi="Times New Roman"/>
          <w:sz w:val="28"/>
          <w:szCs w:val="28"/>
        </w:rPr>
        <w:t xml:space="preserve"> год и плановый период 20</w:t>
      </w:r>
      <w:r w:rsidR="0014417A">
        <w:rPr>
          <w:rFonts w:ascii="Times New Roman" w:hAnsi="Times New Roman"/>
          <w:sz w:val="28"/>
          <w:szCs w:val="28"/>
        </w:rPr>
        <w:t>20</w:t>
      </w:r>
      <w:r w:rsidR="001E1C70" w:rsidRPr="00A21BC1">
        <w:rPr>
          <w:rFonts w:ascii="Times New Roman" w:hAnsi="Times New Roman"/>
          <w:sz w:val="28"/>
          <w:szCs w:val="28"/>
        </w:rPr>
        <w:t xml:space="preserve"> и 202</w:t>
      </w:r>
      <w:r w:rsidR="0014417A">
        <w:rPr>
          <w:rFonts w:ascii="Times New Roman" w:hAnsi="Times New Roman"/>
          <w:sz w:val="28"/>
          <w:szCs w:val="28"/>
        </w:rPr>
        <w:t>1</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на 20</w:t>
      </w:r>
      <w:r w:rsidR="001E1C70" w:rsidRPr="00A21BC1">
        <w:rPr>
          <w:rFonts w:ascii="Times New Roman" w:eastAsiaTheme="minorHAnsi" w:hAnsi="Times New Roman"/>
          <w:sz w:val="28"/>
          <w:szCs w:val="28"/>
        </w:rPr>
        <w:t>1</w:t>
      </w:r>
      <w:r w:rsidR="0014417A">
        <w:rPr>
          <w:rFonts w:ascii="Times New Roman" w:eastAsiaTheme="minorHAnsi" w:hAnsi="Times New Roman"/>
          <w:sz w:val="28"/>
          <w:szCs w:val="28"/>
        </w:rPr>
        <w:t>9</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14417A">
        <w:rPr>
          <w:rFonts w:ascii="Times New Roman" w:eastAsiaTheme="minorHAnsi" w:hAnsi="Times New Roman"/>
          <w:sz w:val="28"/>
          <w:szCs w:val="28"/>
        </w:rPr>
        <w:t>16336,3</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14417A">
        <w:rPr>
          <w:rFonts w:ascii="Times New Roman" w:eastAsiaTheme="minorHAnsi" w:hAnsi="Times New Roman"/>
          <w:sz w:val="28"/>
          <w:szCs w:val="28"/>
        </w:rPr>
        <w:t>16336,3</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16713,1</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20</w:t>
      </w:r>
      <w:r w:rsidR="001E1C70"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17087,6</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16713,1</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20</w:t>
      </w:r>
      <w:r w:rsidR="0020182A">
        <w:rPr>
          <w:rFonts w:ascii="Times New Roman" w:eastAsiaTheme="minorHAnsi" w:hAnsi="Times New Roman"/>
          <w:sz w:val="28"/>
          <w:szCs w:val="28"/>
        </w:rPr>
        <w:t>2</w:t>
      </w:r>
      <w:r w:rsidR="0041254C">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17087,6</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20</w:t>
      </w:r>
      <w:r w:rsidR="001E1C70"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201</w:t>
      </w:r>
      <w:r w:rsidR="0041254C">
        <w:rPr>
          <w:rFonts w:ascii="Times New Roman" w:eastAsiaTheme="minorHAnsi" w:hAnsi="Times New Roman"/>
          <w:sz w:val="28"/>
          <w:szCs w:val="28"/>
        </w:rPr>
        <w:t>9 год и плановый период 2020</w:t>
      </w:r>
      <w:r w:rsidR="0036719C" w:rsidRPr="0036719C">
        <w:rPr>
          <w:rFonts w:ascii="Times New Roman" w:eastAsiaTheme="minorHAnsi" w:hAnsi="Times New Roman"/>
          <w:sz w:val="28"/>
          <w:szCs w:val="28"/>
        </w:rPr>
        <w:t xml:space="preserve"> и 202</w:t>
      </w:r>
      <w:r w:rsidR="0041254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w:t>
      </w:r>
      <w:r w:rsidR="0036719C" w:rsidRPr="0036719C">
        <w:rPr>
          <w:rFonts w:ascii="Times New Roman" w:eastAsiaTheme="minorHAnsi" w:hAnsi="Times New Roman" w:cs="Times New Roman"/>
        </w:rPr>
        <w:lastRenderedPageBreak/>
        <w:t xml:space="preserve">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на 20</w:t>
      </w:r>
      <w:r w:rsidR="00E0038B" w:rsidRPr="00A21BC1">
        <w:rPr>
          <w:rFonts w:ascii="Times New Roman" w:eastAsiaTheme="minorHAnsi" w:hAnsi="Times New Roman"/>
        </w:rPr>
        <w:t>1</w:t>
      </w:r>
      <w:r w:rsidR="0041254C">
        <w:rPr>
          <w:rFonts w:ascii="Times New Roman" w:eastAsiaTheme="minorHAnsi" w:hAnsi="Times New Roman"/>
        </w:rPr>
        <w:t>9</w:t>
      </w:r>
      <w:r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20</w:t>
      </w:r>
      <w:r w:rsidR="00E0038B" w:rsidRPr="00A21BC1">
        <w:rPr>
          <w:rFonts w:ascii="Times New Roman" w:eastAsiaTheme="minorHAnsi" w:hAnsi="Times New Roman"/>
        </w:rPr>
        <w:t xml:space="preserve"> </w:t>
      </w:r>
      <w:r w:rsidRPr="00A21BC1">
        <w:rPr>
          <w:rFonts w:ascii="Times New Roman" w:eastAsiaTheme="minorHAnsi" w:hAnsi="Times New Roman"/>
        </w:rPr>
        <w:t>и 20</w:t>
      </w:r>
      <w:r w:rsidR="00E0038B" w:rsidRPr="00A21BC1">
        <w:rPr>
          <w:rFonts w:ascii="Times New Roman" w:eastAsiaTheme="minorHAnsi" w:hAnsi="Times New Roman"/>
        </w:rPr>
        <w:t>2</w:t>
      </w:r>
      <w:r w:rsidR="0041254C">
        <w:rPr>
          <w:rFonts w:ascii="Times New Roman" w:eastAsiaTheme="minorHAnsi" w:hAnsi="Times New Roman"/>
        </w:rPr>
        <w:t>1</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на 20</w:t>
      </w:r>
      <w:r w:rsidR="00E0038B" w:rsidRPr="00A21BC1">
        <w:rPr>
          <w:rFonts w:ascii="Times New Roman" w:eastAsiaTheme="minorHAnsi" w:hAnsi="Times New Roman"/>
        </w:rPr>
        <w:t>1</w:t>
      </w:r>
      <w:r w:rsidR="0041254C">
        <w:rPr>
          <w:rFonts w:ascii="Times New Roman" w:eastAsiaTheme="minorHAnsi" w:hAnsi="Times New Roman"/>
        </w:rPr>
        <w:t>9</w:t>
      </w:r>
      <w:r w:rsidR="0013720A"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20</w:t>
      </w:r>
      <w:r w:rsidR="0013720A" w:rsidRPr="00A21BC1">
        <w:rPr>
          <w:rFonts w:ascii="Times New Roman" w:eastAsiaTheme="minorHAnsi" w:hAnsi="Times New Roman"/>
        </w:rPr>
        <w:t xml:space="preserve"> и 20</w:t>
      </w:r>
      <w:r w:rsidR="00E0038B" w:rsidRPr="00A21BC1">
        <w:rPr>
          <w:rFonts w:ascii="Times New Roman" w:eastAsiaTheme="minorHAnsi" w:hAnsi="Times New Roman"/>
        </w:rPr>
        <w:t>2</w:t>
      </w:r>
      <w:r w:rsidR="0041254C">
        <w:rPr>
          <w:rFonts w:ascii="Times New Roman" w:eastAsiaTheme="minorHAnsi" w:hAnsi="Times New Roman"/>
        </w:rPr>
        <w:t>1</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Pr="00A21BC1">
        <w:rPr>
          <w:rFonts w:ascii="Times New Roman" w:hAnsi="Times New Roman" w:cs="Times New Roman"/>
        </w:rPr>
        <w:t>Общий о</w:t>
      </w:r>
      <w:r w:rsidR="002603AF" w:rsidRPr="00A21BC1">
        <w:rPr>
          <w:rFonts w:ascii="Times New Roman" w:hAnsi="Times New Roman" w:cs="Times New Roman"/>
        </w:rPr>
        <w:t>бъем бюджетных ассигнований, направляемых на исполнение публичных нормативных обязательств</w:t>
      </w:r>
      <w:r w:rsidRPr="00A21BC1">
        <w:rPr>
          <w:rFonts w:ascii="Times New Roman" w:hAnsi="Times New Roman" w:cs="Times New Roman"/>
        </w:rPr>
        <w:t>,</w:t>
      </w:r>
      <w:r w:rsidR="002603AF" w:rsidRPr="00A21BC1">
        <w:rPr>
          <w:rFonts w:ascii="Times New Roman" w:hAnsi="Times New Roman" w:cs="Times New Roman"/>
        </w:rPr>
        <w:t xml:space="preserve"> на </w:t>
      </w:r>
      <w:r w:rsidRPr="00A21BC1">
        <w:rPr>
          <w:rFonts w:ascii="Times New Roman" w:hAnsi="Times New Roman" w:cs="Times New Roman"/>
        </w:rPr>
        <w:t>20</w:t>
      </w:r>
      <w:r w:rsidR="00C4528F" w:rsidRPr="00A21BC1">
        <w:rPr>
          <w:rFonts w:ascii="Times New Roman" w:hAnsi="Times New Roman" w:cs="Times New Roman"/>
        </w:rPr>
        <w:t>1</w:t>
      </w:r>
      <w:r w:rsidR="0041254C">
        <w:rPr>
          <w:rFonts w:ascii="Times New Roman" w:hAnsi="Times New Roman" w:cs="Times New Roman"/>
        </w:rPr>
        <w:t>9</w:t>
      </w:r>
      <w:r w:rsidR="002603AF" w:rsidRPr="00A21BC1">
        <w:rPr>
          <w:rFonts w:ascii="Times New Roman" w:hAnsi="Times New Roman" w:cs="Times New Roman"/>
        </w:rPr>
        <w:t xml:space="preserve"> год</w:t>
      </w:r>
      <w:r w:rsidR="00540257" w:rsidRPr="00A21BC1">
        <w:rPr>
          <w:rFonts w:ascii="Times New Roman" w:hAnsi="Times New Roman" w:cs="Times New Roman"/>
        </w:rPr>
        <w:t xml:space="preserve"> в сумме </w:t>
      </w:r>
      <w:r w:rsidR="00C4528F" w:rsidRPr="00A21BC1">
        <w:rPr>
          <w:rFonts w:ascii="Times New Roman" w:hAnsi="Times New Roman" w:cs="Times New Roman"/>
        </w:rPr>
        <w:t>0,0</w:t>
      </w:r>
      <w:r w:rsidR="00540257" w:rsidRPr="00A21BC1">
        <w:rPr>
          <w:rFonts w:ascii="Times New Roman" w:hAnsi="Times New Roman" w:cs="Times New Roman"/>
        </w:rPr>
        <w:t xml:space="preserve">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540257" w:rsidRPr="00A21BC1">
        <w:rPr>
          <w:rFonts w:ascii="Times New Roman" w:eastAsiaTheme="minorHAnsi" w:hAnsi="Times New Roman"/>
        </w:rPr>
        <w:t>20</w:t>
      </w:r>
      <w:r w:rsidR="00C4528F" w:rsidRPr="00A21BC1">
        <w:rPr>
          <w:rFonts w:ascii="Times New Roman" w:eastAsiaTheme="minorHAnsi" w:hAnsi="Times New Roman"/>
        </w:rPr>
        <w:t>1</w:t>
      </w:r>
      <w:r w:rsidR="0041254C">
        <w:rPr>
          <w:rFonts w:ascii="Times New Roman" w:eastAsiaTheme="minorHAnsi" w:hAnsi="Times New Roman"/>
        </w:rPr>
        <w:t>9</w:t>
      </w:r>
      <w:r w:rsidR="00540257"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20</w:t>
      </w:r>
      <w:r w:rsidR="00540257" w:rsidRPr="00A21BC1">
        <w:rPr>
          <w:rFonts w:ascii="Times New Roman" w:eastAsiaTheme="minorHAnsi" w:hAnsi="Times New Roman"/>
        </w:rPr>
        <w:t xml:space="preserve"> и 20</w:t>
      </w:r>
      <w:r w:rsidR="00C4528F" w:rsidRPr="00A21BC1">
        <w:rPr>
          <w:rFonts w:ascii="Times New Roman" w:eastAsiaTheme="minorHAnsi" w:hAnsi="Times New Roman"/>
        </w:rPr>
        <w:t>2</w:t>
      </w:r>
      <w:r w:rsidR="0041254C">
        <w:rPr>
          <w:rFonts w:ascii="Times New Roman" w:eastAsiaTheme="minorHAnsi" w:hAnsi="Times New Roman"/>
        </w:rPr>
        <w:t>1</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20</w:t>
      </w:r>
      <w:r w:rsidR="00C4528F" w:rsidRPr="00A21BC1">
        <w:rPr>
          <w:rFonts w:ascii="Times New Roman" w:eastAsiaTheme="minorHAnsi" w:hAnsi="Times New Roman"/>
          <w:sz w:val="28"/>
          <w:szCs w:val="28"/>
        </w:rPr>
        <w:t>1</w:t>
      </w:r>
      <w:r w:rsidR="0041254C">
        <w:rPr>
          <w:rFonts w:ascii="Times New Roman" w:eastAsiaTheme="minorHAnsi" w:hAnsi="Times New Roman"/>
          <w:sz w:val="28"/>
          <w:szCs w:val="28"/>
        </w:rPr>
        <w:t>9</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376A1B" w:rsidRPr="00A21BC1">
        <w:rPr>
          <w:rFonts w:ascii="Times New Roman" w:eastAsiaTheme="minorHAnsi" w:hAnsi="Times New Roman"/>
          <w:sz w:val="28"/>
          <w:szCs w:val="28"/>
        </w:rPr>
        <w:t>20</w:t>
      </w:r>
      <w:r w:rsidR="0041254C">
        <w:rPr>
          <w:rFonts w:ascii="Times New Roman" w:eastAsiaTheme="minorHAnsi" w:hAnsi="Times New Roman"/>
          <w:sz w:val="28"/>
          <w:szCs w:val="28"/>
        </w:rPr>
        <w:t>20</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376A1B" w:rsidRPr="00A21BC1">
        <w:rPr>
          <w:rFonts w:ascii="Times New Roman" w:eastAsiaTheme="minorHAnsi" w:hAnsi="Times New Roman"/>
          <w:sz w:val="28"/>
          <w:szCs w:val="28"/>
        </w:rPr>
        <w:t>20</w:t>
      </w:r>
      <w:r w:rsidR="00C4528F"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в 20</w:t>
      </w:r>
      <w:r w:rsidR="00C4528F" w:rsidRPr="00717EC3">
        <w:rPr>
          <w:rFonts w:ascii="Times New Roman" w:eastAsiaTheme="minorHAnsi" w:hAnsi="Times New Roman"/>
          <w:sz w:val="28"/>
          <w:szCs w:val="28"/>
        </w:rPr>
        <w:t>1</w:t>
      </w:r>
      <w:r w:rsidR="0041254C">
        <w:rPr>
          <w:rFonts w:ascii="Times New Roman" w:eastAsiaTheme="minorHAnsi" w:hAnsi="Times New Roman"/>
          <w:sz w:val="28"/>
          <w:szCs w:val="28"/>
        </w:rPr>
        <w:t>9</w:t>
      </w:r>
      <w:r w:rsidR="006C1881" w:rsidRPr="00A21BC1">
        <w:rPr>
          <w:rFonts w:ascii="Times New Roman" w:eastAsiaTheme="minorHAnsi" w:hAnsi="Times New Roman"/>
          <w:sz w:val="28"/>
          <w:szCs w:val="28"/>
        </w:rPr>
        <w:t xml:space="preserve"> году в сумме </w:t>
      </w:r>
      <w:r w:rsidR="00C00B63">
        <w:rPr>
          <w:rFonts w:ascii="Times New Roman" w:eastAsiaTheme="minorHAnsi" w:hAnsi="Times New Roman"/>
          <w:sz w:val="28"/>
          <w:szCs w:val="28"/>
        </w:rPr>
        <w:t>566,9</w:t>
      </w:r>
      <w:r w:rsidR="006C1881" w:rsidRPr="00A21BC1">
        <w:rPr>
          <w:rFonts w:ascii="Times New Roman" w:eastAsiaTheme="minorHAnsi" w:hAnsi="Times New Roman"/>
          <w:sz w:val="28"/>
          <w:szCs w:val="28"/>
        </w:rPr>
        <w:t xml:space="preserve"> тыс. рублей, 20</w:t>
      </w:r>
      <w:r w:rsidR="0041254C">
        <w:rPr>
          <w:rFonts w:ascii="Times New Roman" w:eastAsiaTheme="minorHAnsi" w:hAnsi="Times New Roman"/>
          <w:sz w:val="28"/>
          <w:szCs w:val="28"/>
        </w:rPr>
        <w:t>20</w:t>
      </w:r>
      <w:r w:rsidR="006C1881" w:rsidRPr="00A21BC1">
        <w:rPr>
          <w:rFonts w:ascii="Times New Roman" w:eastAsiaTheme="minorHAnsi" w:hAnsi="Times New Roman"/>
          <w:sz w:val="28"/>
          <w:szCs w:val="28"/>
        </w:rPr>
        <w:t xml:space="preserve"> году в сумме </w:t>
      </w:r>
      <w:r w:rsidR="00C00B63">
        <w:rPr>
          <w:rFonts w:ascii="Times New Roman" w:eastAsiaTheme="minorHAnsi" w:hAnsi="Times New Roman"/>
          <w:sz w:val="28"/>
          <w:szCs w:val="28"/>
        </w:rPr>
        <w:t>566,9</w:t>
      </w:r>
      <w:r w:rsidR="006C1881" w:rsidRPr="00A21BC1">
        <w:rPr>
          <w:rFonts w:ascii="Times New Roman" w:eastAsiaTheme="minorHAnsi" w:hAnsi="Times New Roman"/>
          <w:sz w:val="28"/>
          <w:szCs w:val="28"/>
        </w:rPr>
        <w:t xml:space="preserve"> тыс. рублей, 20</w:t>
      </w:r>
      <w:r w:rsidR="00C4528F"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6C1881" w:rsidRPr="00A21BC1">
        <w:rPr>
          <w:rFonts w:ascii="Times New Roman" w:eastAsiaTheme="minorHAnsi" w:hAnsi="Times New Roman"/>
          <w:sz w:val="28"/>
          <w:szCs w:val="28"/>
        </w:rPr>
        <w:t xml:space="preserve"> году в сумме </w:t>
      </w:r>
      <w:r w:rsidR="00C00B63">
        <w:rPr>
          <w:rFonts w:ascii="Times New Roman" w:eastAsiaTheme="minorHAnsi" w:hAnsi="Times New Roman"/>
          <w:sz w:val="28"/>
          <w:szCs w:val="28"/>
        </w:rPr>
        <w:t>566,9</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в валюте Российской Федерации на 20</w:t>
      </w:r>
      <w:r w:rsidR="006146B5" w:rsidRPr="00A21BC1">
        <w:rPr>
          <w:rFonts w:ascii="Times New Roman" w:eastAsiaTheme="minorHAnsi" w:hAnsi="Times New Roman" w:cs="Times New Roman"/>
          <w:lang w:eastAsia="en-US"/>
        </w:rPr>
        <w:t>1</w:t>
      </w:r>
      <w:r w:rsidR="00CA53C3">
        <w:rPr>
          <w:rFonts w:ascii="Times New Roman" w:eastAsiaTheme="minorHAnsi" w:hAnsi="Times New Roman" w:cs="Times New Roman"/>
          <w:lang w:eastAsia="en-US"/>
        </w:rPr>
        <w:t>9</w:t>
      </w:r>
      <w:r w:rsidR="00CE3946" w:rsidRPr="00A21BC1">
        <w:rPr>
          <w:rFonts w:ascii="Times New Roman" w:eastAsiaTheme="minorHAnsi" w:hAnsi="Times New Roman" w:cs="Times New Roman"/>
          <w:lang w:eastAsia="en-US"/>
        </w:rPr>
        <w:t xml:space="preserve"> год и плановый период 20</w:t>
      </w:r>
      <w:r w:rsidR="00CA53C3">
        <w:rPr>
          <w:rFonts w:ascii="Times New Roman" w:eastAsiaTheme="minorHAnsi" w:hAnsi="Times New Roman" w:cs="Times New Roman"/>
          <w:lang w:eastAsia="en-US"/>
        </w:rPr>
        <w:t>20</w:t>
      </w:r>
      <w:r w:rsidR="00CE3946" w:rsidRPr="00A21BC1">
        <w:rPr>
          <w:rFonts w:ascii="Times New Roman" w:eastAsiaTheme="minorHAnsi" w:hAnsi="Times New Roman" w:cs="Times New Roman"/>
          <w:lang w:eastAsia="en-US"/>
        </w:rPr>
        <w:t xml:space="preserve"> и 20</w:t>
      </w:r>
      <w:r w:rsidR="006146B5" w:rsidRPr="00A21BC1">
        <w:rPr>
          <w:rFonts w:ascii="Times New Roman" w:eastAsiaTheme="minorHAnsi" w:hAnsi="Times New Roman" w:cs="Times New Roman"/>
          <w:lang w:eastAsia="en-US"/>
        </w:rPr>
        <w:t>2</w:t>
      </w:r>
      <w:r w:rsidR="00CA53C3">
        <w:rPr>
          <w:rFonts w:ascii="Times New Roman" w:eastAsiaTheme="minorHAnsi" w:hAnsi="Times New Roman" w:cs="Times New Roman"/>
          <w:lang w:eastAsia="en-US"/>
        </w:rPr>
        <w:t>1</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на 20</w:t>
      </w:r>
      <w:r w:rsidR="006146B5" w:rsidRPr="00A21BC1">
        <w:rPr>
          <w:rFonts w:ascii="Times New Roman" w:eastAsiaTheme="minorHAnsi" w:hAnsi="Times New Roman" w:cs="Times New Roman"/>
          <w:iCs/>
          <w:lang w:eastAsia="en-US"/>
        </w:rPr>
        <w:t>1</w:t>
      </w:r>
      <w:r w:rsidR="00CA53C3">
        <w:rPr>
          <w:rFonts w:ascii="Times New Roman" w:eastAsiaTheme="minorHAnsi" w:hAnsi="Times New Roman" w:cs="Times New Roman"/>
          <w:iCs/>
          <w:lang w:eastAsia="en-US"/>
        </w:rPr>
        <w:t>9</w:t>
      </w:r>
      <w:r w:rsidR="00A13CED" w:rsidRPr="00A21BC1">
        <w:rPr>
          <w:rFonts w:ascii="Times New Roman" w:eastAsiaTheme="minorHAnsi" w:hAnsi="Times New Roman" w:cs="Times New Roman"/>
          <w:iCs/>
          <w:lang w:eastAsia="en-US"/>
        </w:rPr>
        <w:t xml:space="preserve"> год и плановый период 20</w:t>
      </w:r>
      <w:r w:rsidR="00CA53C3">
        <w:rPr>
          <w:rFonts w:ascii="Times New Roman" w:eastAsiaTheme="minorHAnsi" w:hAnsi="Times New Roman" w:cs="Times New Roman"/>
          <w:iCs/>
          <w:lang w:eastAsia="en-US"/>
        </w:rPr>
        <w:t>20</w:t>
      </w:r>
      <w:r w:rsidR="00A13CED" w:rsidRPr="00A21BC1">
        <w:rPr>
          <w:rFonts w:ascii="Times New Roman" w:eastAsiaTheme="minorHAnsi" w:hAnsi="Times New Roman" w:cs="Times New Roman"/>
          <w:iCs/>
          <w:lang w:eastAsia="en-US"/>
        </w:rPr>
        <w:t xml:space="preserve"> и 2</w:t>
      </w:r>
      <w:r w:rsidR="00BB28F2" w:rsidRPr="00A21BC1">
        <w:rPr>
          <w:rFonts w:ascii="Times New Roman" w:eastAsiaTheme="minorHAnsi" w:hAnsi="Times New Roman" w:cs="Times New Roman"/>
          <w:iCs/>
          <w:lang w:eastAsia="en-US"/>
        </w:rPr>
        <w:t>0</w:t>
      </w:r>
      <w:r w:rsidR="006146B5" w:rsidRPr="00A21BC1">
        <w:rPr>
          <w:rFonts w:ascii="Times New Roman" w:eastAsiaTheme="minorHAnsi" w:hAnsi="Times New Roman" w:cs="Times New Roman"/>
          <w:iCs/>
          <w:lang w:eastAsia="en-US"/>
        </w:rPr>
        <w:t>2</w:t>
      </w:r>
      <w:r w:rsidR="00CA53C3">
        <w:rPr>
          <w:rFonts w:ascii="Times New Roman" w:eastAsiaTheme="minorHAnsi" w:hAnsi="Times New Roman" w:cs="Times New Roman"/>
          <w:iCs/>
          <w:lang w:eastAsia="en-US"/>
        </w:rPr>
        <w:t>1</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на 20</w:t>
      </w:r>
      <w:r w:rsidR="006146B5" w:rsidRPr="00A21BC1">
        <w:rPr>
          <w:rFonts w:ascii="Times New Roman" w:hAnsi="Times New Roman"/>
          <w:sz w:val="28"/>
          <w:szCs w:val="28"/>
        </w:rPr>
        <w:t>1</w:t>
      </w:r>
      <w:r w:rsidR="00CA53C3">
        <w:rPr>
          <w:rFonts w:ascii="Times New Roman" w:hAnsi="Times New Roman"/>
          <w:sz w:val="28"/>
          <w:szCs w:val="28"/>
        </w:rPr>
        <w:t>9</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CA53C3">
        <w:rPr>
          <w:rFonts w:ascii="Times New Roman" w:eastAsiaTheme="minorHAnsi" w:hAnsi="Times New Roman"/>
          <w:sz w:val="28"/>
          <w:szCs w:val="28"/>
        </w:rPr>
        <w:t>20</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6146B5" w:rsidRPr="00A21BC1">
        <w:rPr>
          <w:rFonts w:ascii="Times New Roman" w:eastAsiaTheme="minorHAnsi" w:hAnsi="Times New Roman"/>
          <w:sz w:val="28"/>
          <w:szCs w:val="28"/>
        </w:rPr>
        <w:t>2</w:t>
      </w:r>
      <w:r w:rsidR="00CA53C3">
        <w:rPr>
          <w:rFonts w:ascii="Times New Roman" w:eastAsiaTheme="minorHAnsi" w:hAnsi="Times New Roman"/>
          <w:sz w:val="28"/>
          <w:szCs w:val="28"/>
        </w:rPr>
        <w:t>1</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на 20</w:t>
      </w:r>
      <w:r w:rsidR="006146B5" w:rsidRPr="00A21BC1">
        <w:rPr>
          <w:rFonts w:ascii="Times New Roman" w:hAnsi="Times New Roman"/>
          <w:sz w:val="28"/>
          <w:szCs w:val="28"/>
        </w:rPr>
        <w:t>1</w:t>
      </w:r>
      <w:r w:rsidR="00920802">
        <w:rPr>
          <w:rFonts w:ascii="Times New Roman" w:hAnsi="Times New Roman"/>
          <w:sz w:val="28"/>
          <w:szCs w:val="28"/>
        </w:rPr>
        <w:t>9</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920802">
        <w:rPr>
          <w:rFonts w:ascii="Times New Roman" w:hAnsi="Times New Roman"/>
          <w:sz w:val="28"/>
          <w:szCs w:val="28"/>
        </w:rPr>
        <w:t>20</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6146B5" w:rsidRPr="00A21BC1">
        <w:rPr>
          <w:rFonts w:ascii="Times New Roman" w:hAnsi="Times New Roman"/>
          <w:sz w:val="28"/>
          <w:szCs w:val="28"/>
        </w:rPr>
        <w:t>2</w:t>
      </w:r>
      <w:r w:rsidR="00920802">
        <w:rPr>
          <w:rFonts w:ascii="Times New Roman" w:hAnsi="Times New Roman"/>
          <w:sz w:val="28"/>
          <w:szCs w:val="28"/>
        </w:rPr>
        <w:t>1</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на 1 января 20</w:t>
      </w:r>
      <w:r w:rsidR="00973CE6">
        <w:rPr>
          <w:rFonts w:ascii="Times New Roman" w:eastAsiaTheme="minorHAnsi" w:hAnsi="Times New Roman"/>
          <w:iCs/>
          <w:sz w:val="28"/>
          <w:szCs w:val="28"/>
        </w:rPr>
        <w:t>20</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973CE6">
        <w:rPr>
          <w:rFonts w:ascii="Times New Roman" w:eastAsiaTheme="minorHAnsi" w:hAnsi="Times New Roman"/>
          <w:iCs/>
          <w:sz w:val="28"/>
          <w:szCs w:val="28"/>
        </w:rPr>
        <w:t>1</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w:t>
      </w:r>
      <w:r w:rsidRPr="00A21BC1">
        <w:rPr>
          <w:rFonts w:ascii="Times New Roman" w:eastAsiaTheme="minorHAnsi" w:hAnsi="Times New Roman"/>
          <w:iCs/>
          <w:sz w:val="28"/>
          <w:szCs w:val="28"/>
        </w:rPr>
        <w:lastRenderedPageBreak/>
        <w:t>муниципального округа на 1 января 20</w:t>
      </w:r>
      <w:r w:rsidR="002210D7" w:rsidRPr="00A21BC1">
        <w:rPr>
          <w:rFonts w:ascii="Times New Roman" w:eastAsiaTheme="minorHAnsi" w:hAnsi="Times New Roman"/>
          <w:iCs/>
          <w:sz w:val="28"/>
          <w:szCs w:val="28"/>
        </w:rPr>
        <w:t>2</w:t>
      </w:r>
      <w:r w:rsidR="00973CE6">
        <w:rPr>
          <w:rFonts w:ascii="Times New Roman" w:eastAsiaTheme="minorHAnsi" w:hAnsi="Times New Roman"/>
          <w:iCs/>
          <w:sz w:val="28"/>
          <w:szCs w:val="28"/>
        </w:rPr>
        <w:t>2</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AD0C15">
      <w:pPr>
        <w:tabs>
          <w:tab w:val="left" w:pos="993"/>
          <w:tab w:val="left" w:pos="1134"/>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Настоящее решение вступает в силу с 1 января 20</w:t>
      </w:r>
      <w:r w:rsidRPr="00A21BC1">
        <w:rPr>
          <w:rFonts w:ascii="Times New Roman" w:hAnsi="Times New Roman"/>
          <w:sz w:val="28"/>
          <w:szCs w:val="28"/>
        </w:rPr>
        <w:t>1</w:t>
      </w:r>
      <w:r w:rsidR="001746C1">
        <w:rPr>
          <w:rFonts w:ascii="Times New Roman" w:hAnsi="Times New Roman"/>
          <w:sz w:val="28"/>
          <w:szCs w:val="28"/>
        </w:rPr>
        <w:t>9</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C361F4" w:rsidTr="00CF122B">
        <w:tc>
          <w:tcPr>
            <w:tcW w:w="6708" w:type="dxa"/>
            <w:shd w:val="clear" w:color="auto" w:fill="auto"/>
          </w:tcPr>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 xml:space="preserve">Редактор проекта: </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Архипова В.А.</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8(499) 473-55-01</w:t>
            </w:r>
          </w:p>
        </w:tc>
        <w:tc>
          <w:tcPr>
            <w:tcW w:w="2311" w:type="dxa"/>
            <w:shd w:val="clear" w:color="auto" w:fill="auto"/>
          </w:tcPr>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tc>
      </w:tr>
    </w:tbl>
    <w:p w:rsidR="00C361F4" w:rsidRPr="00C361F4" w:rsidRDefault="00C361F4" w:rsidP="00C361F4">
      <w:pPr>
        <w:spacing w:after="0" w:line="240" w:lineRule="auto"/>
        <w:jc w:val="both"/>
        <w:rPr>
          <w:rFonts w:ascii="Times New Roman" w:hAnsi="Times New Roman"/>
          <w:b/>
          <w:sz w:val="28"/>
          <w:szCs w:val="28"/>
          <w:lang w:eastAsia="ru-RU"/>
        </w:rPr>
      </w:pPr>
    </w:p>
    <w:p w:rsidR="00965754" w:rsidRPr="00A21BC1" w:rsidRDefault="00965754" w:rsidP="00965754">
      <w:pPr>
        <w:autoSpaceDE w:val="0"/>
        <w:autoSpaceDN w:val="0"/>
        <w:adjustRightInd w:val="0"/>
        <w:spacing w:after="0" w:line="240" w:lineRule="auto"/>
        <w:jc w:val="both"/>
        <w:rPr>
          <w:rFonts w:ascii="Times New Roman" w:hAnsi="Times New Roman"/>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4D5E3F" w:rsidRPr="004D5E3F" w:rsidRDefault="004D5E3F"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4D5E3F">
      <w:pPr>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4D5E3F">
      <w:pPr>
        <w:spacing w:after="0" w:line="240" w:lineRule="auto"/>
        <w:rPr>
          <w:rFonts w:ascii="Times New Roman" w:hAnsi="Times New Roman"/>
          <w:b/>
          <w:sz w:val="26"/>
          <w:szCs w:val="26"/>
          <w:lang w:eastAsia="ru-RU"/>
        </w:rPr>
      </w:pPr>
    </w:p>
    <w:p w:rsidR="008345D7" w:rsidRDefault="008345D7" w:rsidP="004D5E3F">
      <w:pPr>
        <w:spacing w:after="0" w:line="240" w:lineRule="auto"/>
        <w:rPr>
          <w:rFonts w:ascii="Times New Roman" w:hAnsi="Times New Roman"/>
          <w:b/>
          <w:sz w:val="26"/>
          <w:szCs w:val="26"/>
          <w:lang w:eastAsia="ru-RU"/>
        </w:rPr>
        <w:sectPr w:rsidR="008345D7" w:rsidSect="002E0CEC">
          <w:pgSz w:w="11906" w:h="16838" w:code="9"/>
          <w:pgMar w:top="954" w:right="746" w:bottom="1134" w:left="1080"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9A47E9">
        <w:rPr>
          <w:rFonts w:ascii="Times New Roman" w:hAnsi="Times New Roman"/>
          <w:sz w:val="28"/>
          <w:szCs w:val="28"/>
          <w:lang w:eastAsia="ru-RU"/>
        </w:rPr>
        <w:t>8</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201</w:t>
      </w:r>
      <w:r w:rsidR="009A47E9">
        <w:rPr>
          <w:rFonts w:ascii="Times New Roman" w:hAnsi="Times New Roman"/>
          <w:b/>
          <w:bCs/>
          <w:sz w:val="28"/>
          <w:szCs w:val="28"/>
          <w:lang w:eastAsia="ru-RU"/>
        </w:rPr>
        <w:t>9</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A1025B">
        <w:trPr>
          <w:trHeight w:val="452"/>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ind w:firstLine="709"/>
              <w:jc w:val="both"/>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 xml:space="preserve">Коды бюджетной </w:t>
            </w:r>
          </w:p>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16336,3</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НАЛОГИ НА ПРИБЫЛЬ.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16336,3</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16336,3</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15436,3</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852115"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16336,3</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3E6E8C">
        <w:rPr>
          <w:rFonts w:ascii="Times New Roman" w:hAnsi="Times New Roman"/>
          <w:sz w:val="28"/>
          <w:szCs w:val="28"/>
          <w:lang w:eastAsia="ru-RU"/>
        </w:rPr>
        <w:t>8</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9A47E9">
        <w:rPr>
          <w:rFonts w:ascii="Times New Roman" w:eastAsiaTheme="minorHAnsi" w:hAnsi="Times New Roman"/>
          <w:b/>
          <w:sz w:val="28"/>
          <w:szCs w:val="28"/>
        </w:rPr>
        <w:t>1</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1025B">
        <w:trPr>
          <w:trHeight w:val="357"/>
        </w:trPr>
        <w:tc>
          <w:tcPr>
            <w:tcW w:w="3925" w:type="dxa"/>
            <w:gridSpan w:val="7"/>
            <w:vMerge w:val="restart"/>
            <w:tcBorders>
              <w:top w:val="single" w:sz="4" w:space="0" w:color="auto"/>
              <w:left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 xml:space="preserve">Коды бюджетной </w:t>
            </w:r>
          </w:p>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E238D5" w:rsidP="009A47E9">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w:t>
            </w:r>
            <w:r w:rsidR="009A47E9">
              <w:rPr>
                <w:rFonts w:ascii="Times New Roman" w:hAnsi="Times New Roman"/>
                <w:b/>
                <w:snapToGrid w:val="0"/>
                <w:sz w:val="24"/>
                <w:szCs w:val="24"/>
                <w:lang w:eastAsia="ru-RU"/>
              </w:rPr>
              <w:t>20</w:t>
            </w:r>
            <w:r>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2719AB" w:rsidP="009A47E9">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202</w:t>
            </w:r>
            <w:r w:rsidR="009A47E9">
              <w:rPr>
                <w:rFonts w:ascii="Times New Roman" w:hAnsi="Times New Roman"/>
                <w:b/>
                <w:snapToGrid w:val="0"/>
                <w:sz w:val="24"/>
                <w:szCs w:val="24"/>
                <w:lang w:eastAsia="ru-RU"/>
              </w:rPr>
              <w:t>1</w:t>
            </w:r>
            <w:r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bCs/>
                <w:sz w:val="24"/>
                <w:szCs w:val="24"/>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16713,1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17087,6</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16713,1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17087,6</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16713,1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17087,6</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15813,1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16187,6</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16713,1</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17087,6</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EF68A8">
          <w:pgSz w:w="11906" w:h="16838" w:code="9"/>
          <w:pgMar w:top="993" w:right="746" w:bottom="426" w:left="1080" w:header="568" w:footer="613" w:gutter="0"/>
          <w:pgNumType w:start="5"/>
          <w:cols w:space="720"/>
          <w:docGrid w:linePitch="299"/>
        </w:sectPr>
      </w:pP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75011F">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от </w:t>
      </w:r>
      <w:r w:rsidR="0075011F">
        <w:rPr>
          <w:rFonts w:ascii="Times New Roman" w:hAnsi="Times New Roman"/>
          <w:sz w:val="28"/>
          <w:szCs w:val="28"/>
          <w:lang w:eastAsia="ru-RU"/>
        </w:rPr>
        <w:t>_________</w:t>
      </w:r>
      <w:r w:rsidRPr="002719AB">
        <w:rPr>
          <w:rFonts w:ascii="Times New Roman" w:hAnsi="Times New Roman"/>
          <w:sz w:val="28"/>
          <w:szCs w:val="28"/>
          <w:lang w:eastAsia="ru-RU"/>
        </w:rPr>
        <w:t xml:space="preserve"> 201</w:t>
      </w:r>
      <w:r w:rsidR="003E6E8C">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sidR="0075011F">
        <w:rPr>
          <w:rFonts w:ascii="Times New Roman" w:hAnsi="Times New Roman"/>
          <w:sz w:val="28"/>
          <w:szCs w:val="28"/>
          <w:lang w:eastAsia="ru-RU"/>
        </w:rPr>
        <w:t>___</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оходов бюджета  муниципального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1 01 02010 01 1000 110</w:t>
            </w:r>
          </w:p>
        </w:tc>
        <w:tc>
          <w:tcPr>
            <w:tcW w:w="5103" w:type="dxa"/>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1 01 02020 01 1000 110</w:t>
            </w:r>
          </w:p>
        </w:tc>
        <w:tc>
          <w:tcPr>
            <w:tcW w:w="5103" w:type="dxa"/>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1 01 02030 01 1000 110</w:t>
            </w:r>
          </w:p>
        </w:tc>
        <w:tc>
          <w:tcPr>
            <w:tcW w:w="5103" w:type="dxa"/>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8345D7">
          <w:pgSz w:w="11906" w:h="16838" w:code="9"/>
          <w:pgMar w:top="954" w:right="746" w:bottom="426" w:left="1080" w:header="568" w:footer="613" w:gutter="0"/>
          <w:pgNumType w:start="6"/>
          <w:cols w:space="720"/>
          <w:docGrid w:linePitch="299"/>
        </w:sectPr>
      </w:pP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F73152">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от </w:t>
      </w:r>
      <w:r w:rsidR="008729B4">
        <w:rPr>
          <w:rFonts w:ascii="Times New Roman" w:hAnsi="Times New Roman"/>
          <w:sz w:val="28"/>
          <w:szCs w:val="28"/>
          <w:lang w:eastAsia="ru-RU"/>
        </w:rPr>
        <w:t>_______</w:t>
      </w:r>
      <w:r w:rsidRPr="002719AB">
        <w:rPr>
          <w:rFonts w:ascii="Times New Roman" w:hAnsi="Times New Roman"/>
          <w:sz w:val="28"/>
          <w:szCs w:val="28"/>
          <w:lang w:eastAsia="ru-RU"/>
        </w:rPr>
        <w:t>201</w:t>
      </w:r>
      <w:r w:rsidR="00CF122B">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sidR="008729B4">
        <w:rPr>
          <w:rFonts w:ascii="Times New Roman" w:hAnsi="Times New Roman"/>
          <w:sz w:val="28"/>
          <w:szCs w:val="28"/>
          <w:lang w:eastAsia="ru-RU"/>
        </w:rPr>
        <w:t>_____</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1 16 23031 03 0000 140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1 16 23032 03 0000 140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1 16 33030 03 0000 140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1 16 90030 03 0000 140</w:t>
            </w:r>
          </w:p>
          <w:p w:rsidR="008729B4" w:rsidRPr="008729B4" w:rsidRDefault="008729B4" w:rsidP="008729B4">
            <w:pPr>
              <w:spacing w:after="0" w:line="240" w:lineRule="auto"/>
              <w:jc w:val="center"/>
              <w:rPr>
                <w:rFonts w:ascii="Times New Roman" w:hAnsi="Times New Roman"/>
                <w:sz w:val="24"/>
                <w:szCs w:val="24"/>
                <w:lang w:eastAsia="ru-RU"/>
              </w:rPr>
            </w:pP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2E0CEC" w:rsidRDefault="002E0CEC" w:rsidP="006A4A4A">
      <w:pPr>
        <w:autoSpaceDE w:val="0"/>
        <w:autoSpaceDN w:val="0"/>
        <w:adjustRightInd w:val="0"/>
        <w:spacing w:after="0" w:line="240" w:lineRule="auto"/>
        <w:ind w:left="5041"/>
        <w:jc w:val="both"/>
        <w:rPr>
          <w:rFonts w:ascii="Times New Roman" w:hAnsi="Times New Roman"/>
          <w:bCs/>
          <w:sz w:val="28"/>
          <w:szCs w:val="28"/>
        </w:rPr>
      </w:pPr>
    </w:p>
    <w:p w:rsidR="004D5E60" w:rsidRDefault="004D5E60" w:rsidP="006A4A4A">
      <w:pPr>
        <w:autoSpaceDE w:val="0"/>
        <w:autoSpaceDN w:val="0"/>
        <w:adjustRightInd w:val="0"/>
        <w:spacing w:after="0" w:line="240" w:lineRule="auto"/>
        <w:ind w:left="5041"/>
        <w:jc w:val="both"/>
        <w:rPr>
          <w:rFonts w:ascii="Times New Roman" w:hAnsi="Times New Roman"/>
          <w:bCs/>
          <w:sz w:val="28"/>
          <w:szCs w:val="28"/>
        </w:rPr>
        <w:sectPr w:rsidR="004D5E60" w:rsidSect="00737472">
          <w:headerReference w:type="default" r:id="rId10"/>
          <w:headerReference w:type="first" r:id="rId11"/>
          <w:pgSz w:w="11906" w:h="16838"/>
          <w:pgMar w:top="1134" w:right="851" w:bottom="993" w:left="1418" w:header="709" w:footer="709" w:gutter="0"/>
          <w:pgNumType w:start="7"/>
          <w:cols w:space="708"/>
          <w:docGrid w:linePitch="360"/>
        </w:sectPr>
      </w:pP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10017" w:type="dxa"/>
        <w:tblLayout w:type="fixed"/>
        <w:tblLook w:val="04A0" w:firstRow="1" w:lastRow="0" w:firstColumn="1" w:lastColumn="0" w:noHBand="0" w:noVBand="1"/>
      </w:tblPr>
      <w:tblGrid>
        <w:gridCol w:w="2127"/>
        <w:gridCol w:w="604"/>
        <w:gridCol w:w="496"/>
        <w:gridCol w:w="743"/>
        <w:gridCol w:w="567"/>
        <w:gridCol w:w="850"/>
        <w:gridCol w:w="709"/>
        <w:gridCol w:w="3921"/>
      </w:tblGrid>
      <w:tr w:rsidR="00257B47" w:rsidRPr="004C12BE" w:rsidTr="00257B47">
        <w:tc>
          <w:tcPr>
            <w:tcW w:w="6096" w:type="dxa"/>
            <w:gridSpan w:val="7"/>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Код бюджетной классификации</w:t>
            </w:r>
          </w:p>
        </w:tc>
        <w:tc>
          <w:tcPr>
            <w:tcW w:w="3921" w:type="dxa"/>
            <w:vMerge w:val="restart"/>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Наименование главного администратора источников финансирования дефицита бюджета </w:t>
            </w:r>
            <w:r w:rsidRPr="004C12BE">
              <w:rPr>
                <w:rFonts w:ascii="Times New Roman" w:hAnsi="Times New Roman"/>
                <w:sz w:val="26"/>
                <w:szCs w:val="26"/>
              </w:rPr>
              <w:t>муниципального округа Южное Медведково</w:t>
            </w:r>
            <w:r w:rsidRPr="004C12BE">
              <w:rPr>
                <w:rFonts w:ascii="Times New Roman" w:hAnsi="Times New Roman"/>
                <w:i/>
                <w:sz w:val="26"/>
                <w:szCs w:val="26"/>
              </w:rPr>
              <w:t xml:space="preserve"> </w:t>
            </w:r>
            <w:r w:rsidRPr="004C12BE">
              <w:rPr>
                <w:rFonts w:ascii="Times New Roman" w:eastAsiaTheme="minorHAnsi" w:hAnsi="Times New Roman"/>
                <w:sz w:val="26"/>
                <w:szCs w:val="26"/>
              </w:rPr>
              <w:t>и виды (подвиды) источников</w:t>
            </w:r>
          </w:p>
        </w:tc>
      </w:tr>
      <w:tr w:rsidR="00257B47" w:rsidRPr="004C12BE" w:rsidTr="00257B47">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главного администратора источников</w:t>
            </w:r>
          </w:p>
        </w:tc>
        <w:tc>
          <w:tcPr>
            <w:tcW w:w="3969" w:type="dxa"/>
            <w:gridSpan w:val="6"/>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источников финансирования дефицита бюджета </w:t>
            </w:r>
            <w:r w:rsidRPr="004C12BE">
              <w:rPr>
                <w:rFonts w:ascii="Times New Roman" w:hAnsi="Times New Roman"/>
                <w:sz w:val="26"/>
                <w:szCs w:val="26"/>
              </w:rPr>
              <w:t>муниципального округа Южное Медведково</w:t>
            </w:r>
          </w:p>
        </w:tc>
        <w:tc>
          <w:tcPr>
            <w:tcW w:w="3921" w:type="dxa"/>
            <w:vMerge/>
          </w:tcPr>
          <w:p w:rsidR="00257B47" w:rsidRPr="004C12BE" w:rsidRDefault="00257B47" w:rsidP="00257B47">
            <w:pPr>
              <w:autoSpaceDE w:val="0"/>
              <w:autoSpaceDN w:val="0"/>
              <w:adjustRightInd w:val="0"/>
              <w:jc w:val="center"/>
              <w:rPr>
                <w:rFonts w:ascii="Times New Roman" w:hAnsi="Times New Roman"/>
                <w:sz w:val="26"/>
                <w:szCs w:val="26"/>
              </w:rPr>
            </w:pPr>
          </w:p>
        </w:tc>
      </w:tr>
      <w:tr w:rsidR="00257B47" w:rsidRPr="004C12BE" w:rsidTr="00257B47">
        <w:tc>
          <w:tcPr>
            <w:tcW w:w="2127" w:type="dxa"/>
          </w:tcPr>
          <w:p w:rsidR="00257B47" w:rsidRPr="008F3C86" w:rsidRDefault="00257B47" w:rsidP="00257B47">
            <w:pPr>
              <w:autoSpaceDE w:val="0"/>
              <w:autoSpaceDN w:val="0"/>
              <w:adjustRightInd w:val="0"/>
              <w:jc w:val="center"/>
              <w:rPr>
                <w:rFonts w:ascii="Times New Roman" w:hAnsi="Times New Roman"/>
                <w:b/>
                <w:sz w:val="26"/>
                <w:szCs w:val="26"/>
              </w:rPr>
            </w:pPr>
            <w:r w:rsidRPr="008F3C86">
              <w:rPr>
                <w:rFonts w:ascii="Times New Roman" w:hAnsi="Times New Roman"/>
                <w:b/>
                <w:sz w:val="26"/>
                <w:szCs w:val="26"/>
              </w:rPr>
              <w:t>900</w:t>
            </w:r>
          </w:p>
        </w:tc>
        <w:tc>
          <w:tcPr>
            <w:tcW w:w="3969" w:type="dxa"/>
            <w:gridSpan w:val="6"/>
          </w:tcPr>
          <w:p w:rsidR="00257B47" w:rsidRPr="004C12BE" w:rsidRDefault="00257B47" w:rsidP="00257B47">
            <w:pPr>
              <w:autoSpaceDE w:val="0"/>
              <w:autoSpaceDN w:val="0"/>
              <w:adjustRightInd w:val="0"/>
              <w:jc w:val="center"/>
              <w:rPr>
                <w:rFonts w:ascii="Times New Roman" w:hAnsi="Times New Roman"/>
                <w:sz w:val="26"/>
                <w:szCs w:val="26"/>
              </w:rPr>
            </w:pPr>
          </w:p>
        </w:tc>
        <w:tc>
          <w:tcPr>
            <w:tcW w:w="3921" w:type="dxa"/>
          </w:tcPr>
          <w:p w:rsidR="00257B47" w:rsidRPr="004C12BE" w:rsidRDefault="00257B47" w:rsidP="00257B47">
            <w:pPr>
              <w:autoSpaceDE w:val="0"/>
              <w:autoSpaceDN w:val="0"/>
              <w:adjustRightInd w:val="0"/>
              <w:jc w:val="center"/>
              <w:rPr>
                <w:rFonts w:ascii="Times New Roman" w:hAnsi="Times New Roman"/>
                <w:b/>
                <w:sz w:val="26"/>
                <w:szCs w:val="26"/>
              </w:rPr>
            </w:pPr>
            <w:r w:rsidRPr="004C12BE">
              <w:rPr>
                <w:rFonts w:ascii="Times New Roman" w:hAnsi="Times New Roman"/>
                <w:b/>
                <w:sz w:val="26"/>
                <w:szCs w:val="26"/>
              </w:rPr>
              <w:t>администрация муниципального округа Южное Медведково</w:t>
            </w:r>
          </w:p>
        </w:tc>
      </w:tr>
      <w:tr w:rsidR="00257B47" w:rsidRPr="004C12BE" w:rsidTr="00257B47">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9"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510</w:t>
            </w:r>
          </w:p>
        </w:tc>
        <w:tc>
          <w:tcPr>
            <w:tcW w:w="3921"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4C12BE" w:rsidTr="00257B47">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9"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610</w:t>
            </w:r>
          </w:p>
        </w:tc>
        <w:tc>
          <w:tcPr>
            <w:tcW w:w="3921"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E977EA">
          <w:pgSz w:w="11906" w:h="16838"/>
          <w:pgMar w:top="1134" w:right="851" w:bottom="993" w:left="1418" w:header="709" w:footer="709" w:gutter="0"/>
          <w:cols w:space="708"/>
          <w:docGrid w:linePitch="360"/>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 на 201</w:t>
      </w:r>
      <w:r w:rsidR="009A47E9">
        <w:rPr>
          <w:rFonts w:ascii="Times New Roman" w:eastAsiaTheme="minorHAnsi" w:hAnsi="Times New Roman"/>
          <w:b/>
          <w:sz w:val="28"/>
          <w:szCs w:val="28"/>
        </w:rPr>
        <w:t>9</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12516,2</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12340,1</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12340,1</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2163,4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9793,1</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300,0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16336,3</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E977EA">
          <w:pgSz w:w="16838" w:h="11906" w:orient="landscape"/>
          <w:pgMar w:top="1418" w:right="1134" w:bottom="851" w:left="993" w:header="709"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AF">
        <w:rPr>
          <w:rFonts w:ascii="Times New Roman" w:hAnsi="Times New Roman"/>
          <w:sz w:val="28"/>
          <w:szCs w:val="28"/>
          <w:lang w:eastAsia="ru-RU"/>
        </w:rPr>
        <w:t>7</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9A47E9">
        <w:rPr>
          <w:rFonts w:ascii="Times New Roman" w:eastAsiaTheme="minorHAnsi" w:hAnsi="Times New Roman"/>
          <w:b/>
          <w:sz w:val="28"/>
          <w:szCs w:val="28"/>
        </w:rPr>
        <w:t>1</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5C21DC"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20</w:t>
            </w:r>
            <w:r>
              <w:rPr>
                <w:rFonts w:ascii="Times New Roman" w:hAnsi="Times New Roman"/>
                <w:b/>
                <w:sz w:val="24"/>
                <w:szCs w:val="24"/>
                <w:lang w:eastAsia="ru-RU"/>
              </w:rPr>
              <w:t xml:space="preserve"> год</w:t>
            </w:r>
          </w:p>
        </w:tc>
        <w:tc>
          <w:tcPr>
            <w:tcW w:w="1417" w:type="dxa"/>
          </w:tcPr>
          <w:p w:rsidR="005C21DC" w:rsidRPr="004D5E60" w:rsidRDefault="005C21DC"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A47E9">
              <w:rPr>
                <w:rFonts w:ascii="Times New Roman" w:hAnsi="Times New Roman"/>
                <w:b/>
                <w:sz w:val="24"/>
                <w:szCs w:val="24"/>
                <w:lang w:eastAsia="ru-RU"/>
              </w:rPr>
              <w:t>1</w:t>
            </w:r>
            <w:r>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127</w:t>
            </w:r>
            <w:r w:rsidR="00FE2037">
              <w:rPr>
                <w:rFonts w:ascii="Times New Roman" w:hAnsi="Times New Roman"/>
                <w:b/>
                <w:bCs/>
                <w:sz w:val="24"/>
                <w:szCs w:val="24"/>
                <w:lang w:eastAsia="ru-RU"/>
              </w:rPr>
              <w:t>5</w:t>
            </w:r>
            <w:r>
              <w:rPr>
                <w:rFonts w:ascii="Times New Roman" w:hAnsi="Times New Roman"/>
                <w:b/>
                <w:bCs/>
                <w:sz w:val="24"/>
                <w:szCs w:val="24"/>
                <w:lang w:eastAsia="ru-RU"/>
              </w:rPr>
              <w:t>8,7</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13089,7</w:t>
            </w:r>
          </w:p>
        </w:tc>
      </w:tr>
      <w:tr w:rsidR="00FD1D9B" w:rsidRPr="004D5E60" w:rsidTr="00A1025B">
        <w:trPr>
          <w:trHeight w:val="45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FD1D9B" w:rsidRPr="004D5E60" w:rsidTr="00A1025B">
        <w:trPr>
          <w:trHeight w:val="37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864A9C" w:rsidRDefault="00FD1D9B" w:rsidP="00FD1D9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17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38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w:t>
            </w:r>
            <w:r w:rsidR="00FE2037">
              <w:rPr>
                <w:rFonts w:ascii="Times New Roman" w:hAnsi="Times New Roman"/>
                <w:b/>
                <w:bCs/>
                <w:sz w:val="24"/>
                <w:szCs w:val="24"/>
                <w:lang w:eastAsia="ru-RU"/>
              </w:rPr>
              <w:t>8</w:t>
            </w:r>
            <w:r>
              <w:rPr>
                <w:rFonts w:ascii="Times New Roman" w:hAnsi="Times New Roman"/>
                <w:b/>
                <w:bCs/>
                <w:sz w:val="24"/>
                <w:szCs w:val="24"/>
                <w:lang w:eastAsia="ru-RU"/>
              </w:rPr>
              <w:t>2,6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12913,6</w:t>
            </w:r>
          </w:p>
        </w:tc>
      </w:tr>
      <w:tr w:rsidR="00FD1D9B" w:rsidRPr="004D5E60" w:rsidTr="00A1025B">
        <w:trPr>
          <w:trHeight w:val="27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w:t>
            </w:r>
            <w:r w:rsidR="00FE2037">
              <w:rPr>
                <w:rFonts w:ascii="Times New Roman" w:hAnsi="Times New Roman"/>
                <w:sz w:val="24"/>
                <w:szCs w:val="24"/>
                <w:lang w:eastAsia="ru-RU"/>
              </w:rPr>
              <w:t>8</w:t>
            </w:r>
            <w:r>
              <w:rPr>
                <w:rFonts w:ascii="Times New Roman" w:hAnsi="Times New Roman"/>
                <w:sz w:val="24"/>
                <w:szCs w:val="24"/>
                <w:lang w:eastAsia="ru-RU"/>
              </w:rPr>
              <w:t>2,6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12913,6</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2248,0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2339,0</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C01C1A"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FD1D9B" w:rsidRPr="00C01C1A"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FD1D9B" w:rsidRPr="004D5E60" w:rsidTr="00A1025B">
        <w:trPr>
          <w:trHeight w:val="279"/>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FD1D9B" w:rsidRPr="004D5E60" w:rsidTr="00A1025B">
        <w:trPr>
          <w:trHeight w:val="26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E2037"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9951</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10191,0</w:t>
            </w:r>
          </w:p>
        </w:tc>
      </w:tr>
      <w:tr w:rsidR="00FD1D9B" w:rsidRPr="004D5E60" w:rsidTr="00A1025B">
        <w:trPr>
          <w:trHeight w:val="267"/>
        </w:trPr>
        <w:tc>
          <w:tcPr>
            <w:tcW w:w="8897" w:type="dxa"/>
            <w:shd w:val="clear" w:color="auto" w:fill="auto"/>
            <w:vAlign w:val="bottom"/>
          </w:tcPr>
          <w:p w:rsidR="00FD1D9B" w:rsidRPr="00864A9C" w:rsidRDefault="00FD1D9B" w:rsidP="00FD1D9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E85FC2"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FD1D9B" w:rsidRPr="00E85FC2"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FD1D9B" w:rsidRPr="004D5E60" w:rsidTr="00A1025B">
        <w:trPr>
          <w:trHeight w:val="251"/>
        </w:trPr>
        <w:tc>
          <w:tcPr>
            <w:tcW w:w="8897" w:type="dxa"/>
            <w:shd w:val="clear" w:color="auto" w:fill="auto"/>
            <w:vAlign w:val="center"/>
          </w:tcPr>
          <w:p w:rsidR="00FD1D9B" w:rsidRPr="0018629F"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18629F" w:rsidRDefault="00FD1D9B" w:rsidP="00FD1D9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229"/>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309"/>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67"/>
        </w:trPr>
        <w:tc>
          <w:tcPr>
            <w:tcW w:w="8897" w:type="dxa"/>
            <w:shd w:val="clear" w:color="auto" w:fill="auto"/>
            <w:vAlign w:val="bottom"/>
          </w:tcPr>
          <w:p w:rsidR="00FD1D9B" w:rsidRPr="004D5E60" w:rsidRDefault="00FD1D9B" w:rsidP="00FD1D9B">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5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514DE" w:rsidP="000514D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2414</w:t>
            </w:r>
            <w:r w:rsidR="00FD1D9B">
              <w:rPr>
                <w:rFonts w:ascii="Times New Roman" w:hAnsi="Times New Roman"/>
                <w:b/>
                <w:sz w:val="24"/>
                <w:szCs w:val="24"/>
                <w:lang w:eastAsia="ru-RU"/>
              </w:rPr>
              <w:t>,</w:t>
            </w:r>
            <w:r>
              <w:rPr>
                <w:rFonts w:ascii="Times New Roman" w:hAnsi="Times New Roman"/>
                <w:b/>
                <w:sz w:val="24"/>
                <w:szCs w:val="24"/>
                <w:lang w:eastAsia="ru-RU"/>
              </w:rPr>
              <w:t>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r w:rsidR="00FE2037">
              <w:rPr>
                <w:rFonts w:ascii="Times New Roman" w:hAnsi="Times New Roman"/>
                <w:b/>
                <w:sz w:val="24"/>
                <w:szCs w:val="24"/>
                <w:lang w:eastAsia="ru-RU"/>
              </w:rPr>
              <w:t>1</w:t>
            </w:r>
            <w:r>
              <w:rPr>
                <w:rFonts w:ascii="Times New Roman" w:hAnsi="Times New Roman"/>
                <w:b/>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Праздничные и социально-значимые мероприятия для населения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FE2037">
              <w:rPr>
                <w:rFonts w:ascii="Times New Roman" w:hAnsi="Times New Roman"/>
                <w:sz w:val="24"/>
                <w:szCs w:val="24"/>
                <w:lang w:eastAsia="ru-RU"/>
              </w:rPr>
              <w:t>1</w:t>
            </w:r>
            <w:r>
              <w:rPr>
                <w:rFonts w:ascii="Times New Roman" w:hAnsi="Times New Roman"/>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FE2037">
              <w:rPr>
                <w:rFonts w:ascii="Times New Roman" w:hAnsi="Times New Roman"/>
                <w:sz w:val="24"/>
                <w:szCs w:val="24"/>
                <w:lang w:eastAsia="ru-RU"/>
              </w:rPr>
              <w:t>1</w:t>
            </w:r>
            <w:r>
              <w:rPr>
                <w:rFonts w:ascii="Times New Roman" w:hAnsi="Times New Roman"/>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FE2037">
              <w:rPr>
                <w:rFonts w:ascii="Times New Roman" w:hAnsi="Times New Roman"/>
                <w:sz w:val="24"/>
                <w:szCs w:val="24"/>
                <w:lang w:eastAsia="ru-RU"/>
              </w:rPr>
              <w:t>1</w:t>
            </w:r>
            <w:r>
              <w:rPr>
                <w:rFonts w:ascii="Times New Roman" w:hAnsi="Times New Roman"/>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r>
      <w:tr w:rsidR="00FD1D9B" w:rsidRPr="004D5E60" w:rsidTr="00A1025B">
        <w:trPr>
          <w:trHeight w:val="273"/>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4D5E60" w:rsidRDefault="009A47E9"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1D66AF" w:rsidRPr="004D5E60" w:rsidRDefault="009A47E9"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E75126"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16713,1</w:t>
            </w:r>
          </w:p>
        </w:tc>
        <w:tc>
          <w:tcPr>
            <w:tcW w:w="1417" w:type="dxa"/>
            <w:shd w:val="clear" w:color="auto" w:fill="auto"/>
            <w:noWrap/>
            <w:vAlign w:val="center"/>
          </w:tcPr>
          <w:p w:rsidR="00477EB4" w:rsidRPr="004D5E60" w:rsidRDefault="00E75126"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17087,6</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5429F7">
          <w:pgSz w:w="16838" w:h="11906" w:orient="landscape"/>
          <w:pgMar w:top="1276" w:right="1134" w:bottom="851"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Pr>
          <w:rFonts w:ascii="Times New Roman" w:eastAsiaTheme="minorHAnsi" w:hAnsi="Times New Roman"/>
          <w:b/>
          <w:sz w:val="28"/>
          <w:szCs w:val="28"/>
        </w:rPr>
        <w:t>201</w:t>
      </w:r>
      <w:r w:rsidR="009A47E9">
        <w:rPr>
          <w:rFonts w:ascii="Times New Roman" w:eastAsiaTheme="minorHAnsi" w:hAnsi="Times New Roman"/>
          <w:b/>
          <w:sz w:val="28"/>
          <w:szCs w:val="28"/>
        </w:rPr>
        <w:t>9</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8657BF" w:rsidRPr="004D5E60" w:rsidTr="00A1025B">
        <w:trPr>
          <w:trHeight w:val="300"/>
        </w:trPr>
        <w:tc>
          <w:tcPr>
            <w:tcW w:w="10031" w:type="dxa"/>
            <w:shd w:val="clear" w:color="auto" w:fill="auto"/>
            <w:noWrap/>
            <w:vAlign w:val="bottom"/>
          </w:tcPr>
          <w:p w:rsidR="008657BF" w:rsidRPr="004D5E60" w:rsidRDefault="008657BF" w:rsidP="008657B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12516,2</w:t>
            </w:r>
          </w:p>
        </w:tc>
      </w:tr>
      <w:tr w:rsidR="008657BF" w:rsidRPr="004D5E60" w:rsidTr="00A1025B">
        <w:trPr>
          <w:trHeight w:val="452"/>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8657BF" w:rsidRPr="004D5E60" w:rsidTr="00A1025B">
        <w:trPr>
          <w:trHeight w:val="37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283"/>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283"/>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57BF" w:rsidRPr="00864A9C" w:rsidRDefault="008657BF" w:rsidP="008657BF">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172"/>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382"/>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12340,1</w:t>
            </w:r>
          </w:p>
        </w:tc>
      </w:tr>
      <w:tr w:rsidR="008657BF" w:rsidRPr="004D5E60" w:rsidTr="00A1025B">
        <w:trPr>
          <w:trHeight w:val="271"/>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12340,1</w:t>
            </w:r>
          </w:p>
        </w:tc>
      </w:tr>
      <w:tr w:rsidR="008657BF" w:rsidRPr="004D5E60" w:rsidTr="00A1025B">
        <w:trPr>
          <w:trHeight w:val="300"/>
        </w:trPr>
        <w:tc>
          <w:tcPr>
            <w:tcW w:w="10031" w:type="dxa"/>
            <w:shd w:val="clear" w:color="auto" w:fill="auto"/>
            <w:vAlign w:val="center"/>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2163,4</w:t>
            </w:r>
          </w:p>
        </w:tc>
      </w:tr>
      <w:tr w:rsidR="008657BF" w:rsidRPr="004D5E60" w:rsidTr="00A1025B">
        <w:trPr>
          <w:trHeight w:val="300"/>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57BF" w:rsidRPr="00C01C1A"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8657BF" w:rsidRPr="004D5E60" w:rsidTr="00A1025B">
        <w:trPr>
          <w:trHeight w:val="20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8657BF" w:rsidRPr="004D5E60" w:rsidTr="00A1025B">
        <w:trPr>
          <w:trHeight w:val="20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8657BF" w:rsidRPr="004D5E60" w:rsidTr="00A1025B">
        <w:trPr>
          <w:trHeight w:val="279"/>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8657BF" w:rsidRPr="004D5E60" w:rsidTr="00A1025B">
        <w:trPr>
          <w:trHeight w:val="267"/>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9793,1</w:t>
            </w:r>
          </w:p>
        </w:tc>
      </w:tr>
      <w:tr w:rsidR="008657BF" w:rsidRPr="004D5E60" w:rsidTr="00A1025B">
        <w:trPr>
          <w:trHeight w:val="267"/>
        </w:trPr>
        <w:tc>
          <w:tcPr>
            <w:tcW w:w="10031" w:type="dxa"/>
            <w:shd w:val="clear" w:color="auto" w:fill="auto"/>
            <w:vAlign w:val="bottom"/>
          </w:tcPr>
          <w:p w:rsidR="008657BF" w:rsidRPr="00864A9C" w:rsidRDefault="008657BF" w:rsidP="008657BF">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57BF" w:rsidRPr="00E85FC2"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8657BF" w:rsidRPr="004D5E60" w:rsidTr="00A1025B">
        <w:trPr>
          <w:trHeight w:val="288"/>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8657BF" w:rsidRPr="004D5E60" w:rsidTr="00A1025B">
        <w:trPr>
          <w:trHeight w:val="288"/>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8657BF" w:rsidRPr="004D5E60" w:rsidTr="00A1025B">
        <w:trPr>
          <w:trHeight w:val="251"/>
        </w:trPr>
        <w:tc>
          <w:tcPr>
            <w:tcW w:w="10031" w:type="dxa"/>
            <w:shd w:val="clear" w:color="auto" w:fill="auto"/>
            <w:vAlign w:val="center"/>
          </w:tcPr>
          <w:p w:rsidR="008657BF" w:rsidRPr="0018629F" w:rsidRDefault="008657BF" w:rsidP="008657B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8657BF" w:rsidRPr="0018629F" w:rsidRDefault="008657BF" w:rsidP="008657BF">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8657BF" w:rsidRPr="00352D79"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8657BF" w:rsidRPr="004D5E60" w:rsidTr="00A1025B">
        <w:trPr>
          <w:trHeight w:val="229"/>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8657BF" w:rsidRPr="004D5E60" w:rsidTr="00A1025B">
        <w:trPr>
          <w:trHeight w:val="309"/>
        </w:trPr>
        <w:tc>
          <w:tcPr>
            <w:tcW w:w="10031" w:type="dxa"/>
            <w:shd w:val="clear" w:color="auto" w:fill="auto"/>
            <w:vAlign w:val="bottom"/>
          </w:tcPr>
          <w:p w:rsidR="008657BF" w:rsidRPr="004D5E60" w:rsidRDefault="008657BF" w:rsidP="008657B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657BF" w:rsidRPr="004D5E60" w:rsidTr="00A1025B">
        <w:trPr>
          <w:trHeight w:val="267"/>
        </w:trPr>
        <w:tc>
          <w:tcPr>
            <w:tcW w:w="10031" w:type="dxa"/>
            <w:shd w:val="clear" w:color="auto" w:fill="auto"/>
            <w:vAlign w:val="bottom"/>
          </w:tcPr>
          <w:p w:rsidR="008657BF" w:rsidRPr="004D5E60" w:rsidRDefault="008657BF" w:rsidP="008657BF">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657BF" w:rsidRPr="004D5E60" w:rsidTr="00A1025B">
        <w:trPr>
          <w:trHeight w:val="25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300,0</w:t>
            </w:r>
          </w:p>
        </w:tc>
      </w:tr>
      <w:tr w:rsidR="008657BF" w:rsidRPr="004D5E60" w:rsidTr="00A1025B">
        <w:trPr>
          <w:trHeight w:val="273"/>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8657BF" w:rsidRPr="004D5E60" w:rsidTr="00A1025B">
        <w:trPr>
          <w:trHeight w:val="174"/>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174"/>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8657BF" w:rsidRPr="004D5E60" w:rsidTr="00A1025B">
        <w:trPr>
          <w:trHeight w:val="272"/>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272"/>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272"/>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23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16336,3</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87E0E">
        <w:rPr>
          <w:rFonts w:ascii="Times New Roman" w:hAnsi="Times New Roman"/>
          <w:sz w:val="28"/>
          <w:szCs w:val="28"/>
          <w:lang w:eastAsia="ru-RU"/>
        </w:rPr>
        <w:t>9</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20</w:t>
      </w:r>
      <w:r w:rsidR="00EB5B30" w:rsidRPr="00DF6064">
        <w:rPr>
          <w:rFonts w:ascii="Times New Roman" w:eastAsiaTheme="minorHAnsi" w:hAnsi="Times New Roman"/>
          <w:b/>
          <w:sz w:val="28"/>
          <w:szCs w:val="28"/>
        </w:rPr>
        <w:t xml:space="preserve"> и 20</w:t>
      </w:r>
      <w:r w:rsidR="00EB5B30">
        <w:rPr>
          <w:rFonts w:ascii="Times New Roman" w:eastAsiaTheme="minorHAnsi" w:hAnsi="Times New Roman"/>
          <w:b/>
          <w:sz w:val="28"/>
          <w:szCs w:val="28"/>
        </w:rPr>
        <w:t>2</w:t>
      </w:r>
      <w:r w:rsidR="009A47E9">
        <w:rPr>
          <w:rFonts w:ascii="Times New Roman" w:eastAsiaTheme="minorHAnsi" w:hAnsi="Times New Roman"/>
          <w:b/>
          <w:sz w:val="28"/>
          <w:szCs w:val="28"/>
        </w:rPr>
        <w:t>1</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EB5B30"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20</w:t>
            </w:r>
            <w:r>
              <w:rPr>
                <w:rFonts w:ascii="Times New Roman" w:hAnsi="Times New Roman"/>
                <w:b/>
                <w:sz w:val="24"/>
                <w:szCs w:val="24"/>
                <w:lang w:eastAsia="ru-RU"/>
              </w:rPr>
              <w:t xml:space="preserve"> год</w:t>
            </w:r>
          </w:p>
        </w:tc>
        <w:tc>
          <w:tcPr>
            <w:tcW w:w="1417" w:type="dxa"/>
          </w:tcPr>
          <w:p w:rsidR="00EB5B30" w:rsidRPr="004D5E60" w:rsidRDefault="00EB5B30"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A47E9">
              <w:rPr>
                <w:rFonts w:ascii="Times New Roman" w:hAnsi="Times New Roman"/>
                <w:b/>
                <w:sz w:val="24"/>
                <w:szCs w:val="24"/>
                <w:lang w:eastAsia="ru-RU"/>
              </w:rPr>
              <w:t>1</w:t>
            </w:r>
            <w:r>
              <w:rPr>
                <w:rFonts w:ascii="Times New Roman" w:hAnsi="Times New Roman"/>
                <w:b/>
                <w:sz w:val="24"/>
                <w:szCs w:val="24"/>
                <w:lang w:eastAsia="ru-RU"/>
              </w:rPr>
              <w:t xml:space="preserve"> год</w:t>
            </w:r>
          </w:p>
        </w:tc>
      </w:tr>
      <w:tr w:rsidR="006F1B99" w:rsidRPr="004D5E60" w:rsidTr="00A1025B">
        <w:trPr>
          <w:trHeight w:val="300"/>
        </w:trPr>
        <w:tc>
          <w:tcPr>
            <w:tcW w:w="8897" w:type="dxa"/>
            <w:shd w:val="clear" w:color="auto" w:fill="auto"/>
            <w:noWrap/>
            <w:vAlign w:val="bottom"/>
          </w:tcPr>
          <w:p w:rsidR="006F1B99" w:rsidRPr="004D5E60" w:rsidRDefault="006F1B99" w:rsidP="006F1B9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12758,7</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13089,7</w:t>
            </w:r>
          </w:p>
        </w:tc>
      </w:tr>
      <w:tr w:rsidR="006F1B99" w:rsidRPr="004D5E60" w:rsidTr="00A1025B">
        <w:trPr>
          <w:trHeight w:val="452"/>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6F1B99" w:rsidRPr="004D5E60" w:rsidTr="00A1025B">
        <w:trPr>
          <w:trHeight w:val="37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283"/>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283"/>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6F1B99" w:rsidRPr="00864A9C" w:rsidRDefault="006F1B99" w:rsidP="006F1B9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172"/>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382"/>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12582,6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12913,6</w:t>
            </w:r>
          </w:p>
        </w:tc>
      </w:tr>
      <w:tr w:rsidR="006F1B99" w:rsidRPr="004D5E60" w:rsidTr="00A1025B">
        <w:trPr>
          <w:trHeight w:val="271"/>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12582,6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12913,6</w:t>
            </w:r>
          </w:p>
        </w:tc>
      </w:tr>
      <w:tr w:rsidR="006F1B99" w:rsidRPr="004D5E60" w:rsidTr="00A1025B">
        <w:trPr>
          <w:trHeight w:val="300"/>
        </w:trPr>
        <w:tc>
          <w:tcPr>
            <w:tcW w:w="8897" w:type="dxa"/>
            <w:shd w:val="clear" w:color="auto" w:fill="auto"/>
            <w:vAlign w:val="center"/>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2248,0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2339,0</w:t>
            </w:r>
          </w:p>
        </w:tc>
      </w:tr>
      <w:tr w:rsidR="006F1B99" w:rsidRPr="004D5E60" w:rsidTr="00A1025B">
        <w:trPr>
          <w:trHeight w:val="300"/>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6F1B99" w:rsidRPr="00C01C1A"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6F1B99" w:rsidRPr="00C01C1A"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6F1B99" w:rsidRPr="004D5E60" w:rsidTr="00A1025B">
        <w:trPr>
          <w:trHeight w:val="20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6F1B99" w:rsidRPr="004D5E60" w:rsidTr="00A1025B">
        <w:trPr>
          <w:trHeight w:val="20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6F1B99" w:rsidRPr="004D5E60" w:rsidTr="00A1025B">
        <w:trPr>
          <w:trHeight w:val="279"/>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6F1B99" w:rsidRPr="004D5E60" w:rsidTr="00A1025B">
        <w:trPr>
          <w:trHeight w:val="267"/>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9951,0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10191,0</w:t>
            </w:r>
          </w:p>
        </w:tc>
      </w:tr>
      <w:tr w:rsidR="006F1B99" w:rsidRPr="004D5E60" w:rsidTr="00A1025B">
        <w:trPr>
          <w:trHeight w:val="267"/>
        </w:trPr>
        <w:tc>
          <w:tcPr>
            <w:tcW w:w="8897" w:type="dxa"/>
            <w:shd w:val="clear" w:color="auto" w:fill="auto"/>
            <w:vAlign w:val="bottom"/>
          </w:tcPr>
          <w:p w:rsidR="006F1B99" w:rsidRPr="00864A9C" w:rsidRDefault="006F1B99" w:rsidP="006F1B9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6F1B99" w:rsidRPr="00E85FC2"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6F1B99" w:rsidRPr="00E85FC2"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6F1B99" w:rsidRPr="004D5E60" w:rsidTr="00A1025B">
        <w:trPr>
          <w:trHeight w:val="288"/>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6F1B99" w:rsidRPr="004D5E60" w:rsidTr="00A1025B">
        <w:trPr>
          <w:trHeight w:val="288"/>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6F1B99" w:rsidRPr="004D5E60" w:rsidTr="00A1025B">
        <w:trPr>
          <w:trHeight w:val="251"/>
        </w:trPr>
        <w:tc>
          <w:tcPr>
            <w:tcW w:w="8897" w:type="dxa"/>
            <w:shd w:val="clear" w:color="auto" w:fill="auto"/>
            <w:vAlign w:val="center"/>
          </w:tcPr>
          <w:p w:rsidR="006F1B99" w:rsidRPr="0018629F" w:rsidRDefault="006F1B99" w:rsidP="006F1B9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6F1B99" w:rsidRPr="0018629F" w:rsidRDefault="006F1B99" w:rsidP="006F1B9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6F1B99" w:rsidRPr="00352D79"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6F1B99" w:rsidRPr="00352D79"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6F1B99" w:rsidRPr="004D5E60" w:rsidTr="00A1025B">
        <w:trPr>
          <w:trHeight w:val="229"/>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6F1B99" w:rsidRPr="004D5E60" w:rsidTr="00A1025B">
        <w:trPr>
          <w:trHeight w:val="309"/>
        </w:trPr>
        <w:tc>
          <w:tcPr>
            <w:tcW w:w="8897" w:type="dxa"/>
            <w:shd w:val="clear" w:color="auto" w:fill="auto"/>
            <w:vAlign w:val="bottom"/>
          </w:tcPr>
          <w:p w:rsidR="006F1B99" w:rsidRPr="004D5E60" w:rsidRDefault="006F1B99" w:rsidP="006F1B9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F1B99" w:rsidRPr="004D5E60" w:rsidTr="00A1025B">
        <w:trPr>
          <w:trHeight w:val="267"/>
        </w:trPr>
        <w:tc>
          <w:tcPr>
            <w:tcW w:w="8897" w:type="dxa"/>
            <w:shd w:val="clear" w:color="auto" w:fill="auto"/>
            <w:vAlign w:val="bottom"/>
          </w:tcPr>
          <w:p w:rsidR="006F1B99" w:rsidRPr="004D5E60" w:rsidRDefault="006F1B99" w:rsidP="006F1B9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F1B99" w:rsidRPr="004D5E60" w:rsidTr="00A1025B">
        <w:trPr>
          <w:trHeight w:val="25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r>
      <w:tr w:rsidR="006F1B99" w:rsidRPr="004D5E60" w:rsidTr="00A1025B">
        <w:trPr>
          <w:trHeight w:val="273"/>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6F1B99" w:rsidRPr="004D5E60" w:rsidTr="00A1025B">
        <w:trPr>
          <w:trHeight w:val="174"/>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6F1B99" w:rsidRPr="004D5E60" w:rsidTr="00A1025B">
        <w:trPr>
          <w:trHeight w:val="174"/>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6F1B99" w:rsidRPr="004D5E60" w:rsidTr="00A1025B">
        <w:trPr>
          <w:trHeight w:val="272"/>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6F1B99" w:rsidRPr="004D5E60" w:rsidTr="00A1025B">
        <w:trPr>
          <w:trHeight w:val="272"/>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6F1B99" w:rsidRPr="004D5E60" w:rsidTr="00A1025B">
        <w:trPr>
          <w:trHeight w:val="272"/>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EB5B30" w:rsidRPr="004D5E60" w:rsidTr="00A1025B">
        <w:trPr>
          <w:trHeight w:val="272"/>
        </w:trPr>
        <w:tc>
          <w:tcPr>
            <w:tcW w:w="8897" w:type="dxa"/>
            <w:shd w:val="clear" w:color="auto" w:fill="auto"/>
            <w:vAlign w:val="bottom"/>
          </w:tcPr>
          <w:p w:rsidR="00EB5B30" w:rsidRPr="001D66AF" w:rsidRDefault="00EB5B30"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EB5B30" w:rsidRPr="004D5E60" w:rsidRDefault="00EB5B30"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EB5B30" w:rsidRPr="004D5E60" w:rsidRDefault="00EB5B30"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EB5B30" w:rsidRPr="004D5E60" w:rsidRDefault="00EB5B30" w:rsidP="00CF122B">
            <w:pPr>
              <w:spacing w:after="0" w:line="240" w:lineRule="auto"/>
              <w:jc w:val="center"/>
              <w:rPr>
                <w:rFonts w:ascii="Times New Roman" w:hAnsi="Times New Roman"/>
                <w:bCs/>
                <w:sz w:val="24"/>
                <w:szCs w:val="24"/>
                <w:lang w:eastAsia="ru-RU"/>
              </w:rPr>
            </w:pPr>
          </w:p>
        </w:tc>
        <w:tc>
          <w:tcPr>
            <w:tcW w:w="1418" w:type="dxa"/>
          </w:tcPr>
          <w:p w:rsidR="00EB5B30" w:rsidRPr="004D5E60" w:rsidRDefault="00EB5B30"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EB5B30" w:rsidRPr="004D5E60" w:rsidRDefault="00EB5B30"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AC72BA" w:rsidRPr="004D5E60" w:rsidTr="00A1025B">
        <w:trPr>
          <w:trHeight w:val="231"/>
        </w:trPr>
        <w:tc>
          <w:tcPr>
            <w:tcW w:w="8897" w:type="dxa"/>
            <w:shd w:val="clear" w:color="auto" w:fill="auto"/>
            <w:vAlign w:val="bottom"/>
          </w:tcPr>
          <w:p w:rsidR="00AC72BA" w:rsidRPr="004D5E60" w:rsidRDefault="00AC72BA" w:rsidP="00AC72B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AC72BA" w:rsidRPr="004D5E60" w:rsidRDefault="00AC72BA" w:rsidP="00AC72B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AC72BA" w:rsidRPr="004D5E60" w:rsidRDefault="00AC72BA" w:rsidP="00AC72B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AC72BA" w:rsidRPr="004D5E60" w:rsidRDefault="00AC72BA" w:rsidP="00AC72B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AC72BA" w:rsidRDefault="00AC72BA" w:rsidP="00AC72B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16713,1</w:t>
            </w:r>
          </w:p>
        </w:tc>
        <w:tc>
          <w:tcPr>
            <w:tcW w:w="1417" w:type="dxa"/>
            <w:shd w:val="clear" w:color="auto" w:fill="auto"/>
            <w:noWrap/>
            <w:vAlign w:val="center"/>
          </w:tcPr>
          <w:p w:rsidR="00AC72BA" w:rsidRPr="004D5E60" w:rsidRDefault="00AC72BA" w:rsidP="00AC72B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17087,6</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737472">
          <w:pgSz w:w="16838" w:h="11906" w:orient="landscape"/>
          <w:pgMar w:top="1135"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25">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4C12BE">
        <w:rPr>
          <w:rFonts w:ascii="Times New Roman" w:eastAsiaTheme="minorHAnsi" w:hAnsi="Times New Roman"/>
          <w:b/>
          <w:sz w:val="28"/>
          <w:szCs w:val="28"/>
        </w:rPr>
        <w:t>1</w:t>
      </w:r>
      <w:r w:rsidR="009A47E9">
        <w:rPr>
          <w:rFonts w:ascii="Times New Roman" w:eastAsiaTheme="minorHAnsi" w:hAnsi="Times New Roman"/>
          <w:b/>
          <w:sz w:val="28"/>
          <w:szCs w:val="28"/>
        </w:rPr>
        <w:t>9</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и плановый период 20</w:t>
      </w:r>
      <w:r w:rsidR="009A47E9">
        <w:rPr>
          <w:rFonts w:ascii="Times New Roman" w:eastAsiaTheme="minorHAnsi" w:hAnsi="Times New Roman"/>
          <w:b/>
          <w:sz w:val="28"/>
          <w:szCs w:val="28"/>
        </w:rPr>
        <w:t>20</w:t>
      </w:r>
      <w:r w:rsidRPr="004C12BE">
        <w:rPr>
          <w:rFonts w:ascii="Times New Roman" w:eastAsiaTheme="minorHAnsi" w:hAnsi="Times New Roman"/>
          <w:b/>
          <w:sz w:val="28"/>
          <w:szCs w:val="28"/>
        </w:rPr>
        <w:t xml:space="preserve"> и 20</w:t>
      </w:r>
      <w:r w:rsidR="004C12BE" w:rsidRPr="004C12BE">
        <w:rPr>
          <w:rFonts w:ascii="Times New Roman" w:eastAsiaTheme="minorHAnsi" w:hAnsi="Times New Roman"/>
          <w:b/>
          <w:sz w:val="28"/>
          <w:szCs w:val="28"/>
        </w:rPr>
        <w:t>2</w:t>
      </w:r>
      <w:r w:rsidR="009A47E9">
        <w:rPr>
          <w:rFonts w:ascii="Times New Roman" w:eastAsiaTheme="minorHAnsi" w:hAnsi="Times New Roman"/>
          <w:b/>
          <w:sz w:val="28"/>
          <w:szCs w:val="28"/>
        </w:rPr>
        <w:t>1</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273205" w:rsidP="004C12BE">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19</w:t>
            </w:r>
            <w:r w:rsidRPr="004C12BE">
              <w:rPr>
                <w:rFonts w:ascii="Times New Roman" w:eastAsiaTheme="minorHAnsi" w:hAnsi="Times New Roman"/>
                <w:b/>
                <w:sz w:val="24"/>
                <w:szCs w:val="24"/>
              </w:rPr>
              <w:t xml:space="preserve"> год</w:t>
            </w:r>
          </w:p>
        </w:tc>
        <w:tc>
          <w:tcPr>
            <w:tcW w:w="1984"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20</w:t>
            </w:r>
            <w:r w:rsidRPr="004C12BE">
              <w:rPr>
                <w:rFonts w:ascii="Times New Roman" w:eastAsiaTheme="minorHAnsi" w:hAnsi="Times New Roman"/>
                <w:b/>
                <w:sz w:val="24"/>
                <w:szCs w:val="24"/>
              </w:rPr>
              <w:t xml:space="preserve"> год</w:t>
            </w:r>
          </w:p>
        </w:tc>
        <w:tc>
          <w:tcPr>
            <w:tcW w:w="2127"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4C12BE" w:rsidRPr="004C12BE">
              <w:rPr>
                <w:rFonts w:ascii="Times New Roman" w:eastAsiaTheme="minorHAnsi" w:hAnsi="Times New Roman"/>
                <w:b/>
                <w:sz w:val="24"/>
                <w:szCs w:val="24"/>
              </w:rPr>
              <w:t>2</w:t>
            </w:r>
            <w:r w:rsidR="009A47E9">
              <w:rPr>
                <w:rFonts w:ascii="Times New Roman" w:eastAsiaTheme="minorHAnsi" w:hAnsi="Times New Roman"/>
                <w:b/>
                <w:sz w:val="24"/>
                <w:szCs w:val="24"/>
              </w:rPr>
              <w:t>1</w:t>
            </w:r>
            <w:r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2D0632">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на 20</w:t>
      </w:r>
      <w:r w:rsidR="001D6625" w:rsidRPr="001D6625">
        <w:rPr>
          <w:rFonts w:ascii="Times New Roman" w:eastAsiaTheme="minorHAnsi" w:hAnsi="Times New Roman"/>
          <w:b/>
          <w:sz w:val="28"/>
          <w:szCs w:val="28"/>
        </w:rPr>
        <w:t>1</w:t>
      </w:r>
      <w:r w:rsidR="002D0632">
        <w:rPr>
          <w:rFonts w:ascii="Times New Roman" w:eastAsiaTheme="minorHAnsi" w:hAnsi="Times New Roman"/>
          <w:b/>
          <w:sz w:val="28"/>
          <w:szCs w:val="28"/>
        </w:rPr>
        <w:t>9</w:t>
      </w:r>
      <w:r w:rsidRPr="001D6625">
        <w:rPr>
          <w:rFonts w:ascii="Times New Roman" w:eastAsiaTheme="minorHAnsi" w:hAnsi="Times New Roman"/>
          <w:b/>
          <w:sz w:val="28"/>
          <w:szCs w:val="28"/>
        </w:rPr>
        <w:t xml:space="preserve"> год и плановый период 20</w:t>
      </w:r>
      <w:r w:rsidR="002D0632">
        <w:rPr>
          <w:rFonts w:ascii="Times New Roman" w:eastAsiaTheme="minorHAnsi" w:hAnsi="Times New Roman"/>
          <w:b/>
          <w:sz w:val="28"/>
          <w:szCs w:val="28"/>
        </w:rPr>
        <w:t>20</w:t>
      </w:r>
      <w:r w:rsidRPr="001D6625">
        <w:rPr>
          <w:rFonts w:ascii="Times New Roman" w:eastAsiaTheme="minorHAnsi" w:hAnsi="Times New Roman"/>
          <w:b/>
          <w:sz w:val="28"/>
          <w:szCs w:val="28"/>
        </w:rPr>
        <w:t xml:space="preserve"> и 20</w:t>
      </w:r>
      <w:r w:rsidR="001D6625" w:rsidRPr="001D6625">
        <w:rPr>
          <w:rFonts w:ascii="Times New Roman" w:eastAsiaTheme="minorHAnsi" w:hAnsi="Times New Roman"/>
          <w:b/>
          <w:sz w:val="28"/>
          <w:szCs w:val="28"/>
        </w:rPr>
        <w:t>2</w:t>
      </w:r>
      <w:r w:rsidR="002D0632">
        <w:rPr>
          <w:rFonts w:ascii="Times New Roman" w:eastAsiaTheme="minorHAnsi" w:hAnsi="Times New Roman"/>
          <w:b/>
          <w:sz w:val="28"/>
          <w:szCs w:val="28"/>
        </w:rPr>
        <w:t>1</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1D6625">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1</w:t>
            </w:r>
            <w:r w:rsidR="002D0632">
              <w:rPr>
                <w:rFonts w:ascii="Times New Roman" w:eastAsiaTheme="minorHAnsi" w:hAnsi="Times New Roman"/>
                <w:iCs/>
                <w:sz w:val="26"/>
                <w:szCs w:val="26"/>
              </w:rPr>
              <w:t>9</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2D0632">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1D6625">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1</w:t>
            </w:r>
            <w:r w:rsidR="002D0632">
              <w:rPr>
                <w:rFonts w:ascii="Times New Roman" w:eastAsiaTheme="minorHAnsi" w:hAnsi="Times New Roman"/>
                <w:iCs/>
                <w:sz w:val="26"/>
                <w:szCs w:val="26"/>
              </w:rPr>
              <w:t>9</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2D0632">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_______201</w:t>
      </w:r>
      <w:r w:rsidR="002D0632">
        <w:rPr>
          <w:rFonts w:ascii="Times New Roman" w:hAnsi="Times New Roman"/>
          <w:bCs/>
          <w:sz w:val="28"/>
          <w:szCs w:val="28"/>
        </w:rPr>
        <w:t>8</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на 20</w:t>
      </w:r>
      <w:r w:rsidR="00952D6D">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и плановый период 20</w:t>
      </w:r>
      <w:r w:rsidR="002D0632">
        <w:rPr>
          <w:rFonts w:ascii="Times New Roman" w:eastAsiaTheme="minorHAnsi" w:hAnsi="Times New Roman"/>
          <w:b/>
          <w:iCs/>
          <w:sz w:val="28"/>
          <w:szCs w:val="28"/>
        </w:rPr>
        <w:t>20</w:t>
      </w:r>
      <w:r w:rsidRPr="00952D6D">
        <w:rPr>
          <w:rFonts w:ascii="Times New Roman" w:eastAsiaTheme="minorHAnsi" w:hAnsi="Times New Roman"/>
          <w:b/>
          <w:iCs/>
          <w:sz w:val="28"/>
          <w:szCs w:val="28"/>
        </w:rPr>
        <w:t xml:space="preserve"> и 20</w:t>
      </w:r>
      <w:r w:rsidR="00952D6D">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952D6D">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00A41A14"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930" w:type="dxa"/>
        <w:tblInd w:w="959" w:type="dxa"/>
        <w:tblLayout w:type="fixed"/>
        <w:tblLook w:val="04A0" w:firstRow="1" w:lastRow="0" w:firstColumn="1" w:lastColumn="0" w:noHBand="0" w:noVBand="1"/>
      </w:tblPr>
      <w:tblGrid>
        <w:gridCol w:w="709"/>
        <w:gridCol w:w="2976"/>
        <w:gridCol w:w="1559"/>
        <w:gridCol w:w="1702"/>
        <w:gridCol w:w="1984"/>
      </w:tblGrid>
      <w:tr w:rsidR="001E4FB0" w:rsidTr="00A97D9F">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A97D9F">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1</w:t>
            </w:r>
            <w:r w:rsidR="002D0632">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702" w:type="dxa"/>
            <w:vAlign w:val="center"/>
          </w:tcPr>
          <w:p w:rsidR="001E4FB0" w:rsidRDefault="001E4FB0" w:rsidP="002D0632">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984" w:type="dxa"/>
            <w:vAlign w:val="center"/>
          </w:tcPr>
          <w:p w:rsidR="001E4FB0" w:rsidRDefault="001E4FB0"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2D0632">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1E4FB0" w:rsidTr="00A97D9F">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A97D9F">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952D6D">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930" w:type="dxa"/>
        <w:tblInd w:w="959" w:type="dxa"/>
        <w:tblLayout w:type="fixed"/>
        <w:tblLook w:val="04A0" w:firstRow="1" w:lastRow="0" w:firstColumn="1" w:lastColumn="0" w:noHBand="0" w:noVBand="1"/>
      </w:tblPr>
      <w:tblGrid>
        <w:gridCol w:w="709"/>
        <w:gridCol w:w="2976"/>
        <w:gridCol w:w="1560"/>
        <w:gridCol w:w="1701"/>
        <w:gridCol w:w="1984"/>
      </w:tblGrid>
      <w:tr w:rsidR="00A41A14" w:rsidTr="00A97D9F">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A97D9F">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1</w:t>
            </w:r>
            <w:r w:rsidR="002D0632">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701" w:type="dxa"/>
            <w:vAlign w:val="center"/>
          </w:tcPr>
          <w:p w:rsidR="00A41A14" w:rsidRDefault="00A41A14" w:rsidP="002D0632">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984" w:type="dxa"/>
            <w:vAlign w:val="center"/>
          </w:tcPr>
          <w:p w:rsidR="00A41A14" w:rsidRDefault="00A41A14"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2D0632">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A41A14" w:rsidTr="00A97D9F">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A97D9F">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737472">
          <w:pgSz w:w="11906" w:h="16838"/>
          <w:pgMar w:top="1134" w:right="991" w:bottom="1134" w:left="993" w:header="709" w:footer="709" w:gutter="0"/>
          <w:cols w:space="708"/>
          <w:docGrid w:linePitch="360"/>
        </w:sectPr>
      </w:pPr>
    </w:p>
    <w:p w:rsidR="00C361F4" w:rsidRPr="00C361F4" w:rsidRDefault="00C361F4" w:rsidP="00C361F4">
      <w:pPr>
        <w:spacing w:after="0" w:line="240" w:lineRule="auto"/>
        <w:ind w:left="5580"/>
        <w:rPr>
          <w:rFonts w:ascii="Times New Roman" w:hAnsi="Times New Roman"/>
          <w:b/>
          <w:sz w:val="28"/>
          <w:szCs w:val="28"/>
          <w:lang w:eastAsia="ru-RU"/>
        </w:rPr>
      </w:pPr>
      <w:r w:rsidRPr="00C361F4">
        <w:rPr>
          <w:rFonts w:ascii="Times New Roman" w:hAnsi="Times New Roman"/>
          <w:b/>
          <w:sz w:val="28"/>
          <w:szCs w:val="28"/>
          <w:lang w:eastAsia="ru-RU"/>
        </w:rPr>
        <w:lastRenderedPageBreak/>
        <w:t>Приложение 2</w:t>
      </w:r>
    </w:p>
    <w:p w:rsidR="00137D8E" w:rsidRPr="00AF6340" w:rsidRDefault="00137D8E" w:rsidP="00137D8E">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137D8E" w:rsidRPr="00AF6340" w:rsidRDefault="00137D8E" w:rsidP="00137D8E">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C361F4" w:rsidRPr="00C361F4" w:rsidRDefault="00137D8E" w:rsidP="00137D8E">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15</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8</w:t>
      </w:r>
      <w:r w:rsidRPr="00AF6340">
        <w:rPr>
          <w:rFonts w:ascii="Times New Roman" w:hAnsi="Times New Roman"/>
          <w:sz w:val="28"/>
          <w:szCs w:val="28"/>
          <w:lang w:eastAsia="ru-RU"/>
        </w:rPr>
        <w:t xml:space="preserve"> года №</w:t>
      </w:r>
      <w:r>
        <w:rPr>
          <w:rFonts w:ascii="Times New Roman" w:hAnsi="Times New Roman"/>
          <w:sz w:val="28"/>
          <w:szCs w:val="28"/>
          <w:lang w:eastAsia="ru-RU"/>
        </w:rPr>
        <w:t> 10/2</w:t>
      </w:r>
      <w:r w:rsidRPr="00AF6340">
        <w:rPr>
          <w:rFonts w:ascii="Times New Roman" w:hAnsi="Times New Roman"/>
          <w:sz w:val="28"/>
          <w:szCs w:val="28"/>
          <w:lang w:eastAsia="ru-RU"/>
        </w:rPr>
        <w:t xml:space="preserve"> - СД</w:t>
      </w:r>
    </w:p>
    <w:p w:rsidR="00E51787" w:rsidRDefault="00E51787" w:rsidP="00C361F4">
      <w:pPr>
        <w:spacing w:after="0" w:line="240" w:lineRule="auto"/>
        <w:jc w:val="center"/>
        <w:rPr>
          <w:rFonts w:ascii="Times New Roman" w:hAnsi="Times New Roman"/>
          <w:b/>
          <w:sz w:val="28"/>
          <w:szCs w:val="28"/>
          <w:lang w:eastAsia="ru-RU"/>
        </w:rPr>
      </w:pPr>
    </w:p>
    <w:p w:rsidR="00C361F4" w:rsidRPr="00C361F4" w:rsidRDefault="00C361F4" w:rsidP="00C361F4">
      <w:pPr>
        <w:spacing w:after="0" w:line="240" w:lineRule="auto"/>
        <w:jc w:val="center"/>
        <w:rPr>
          <w:rFonts w:ascii="Times New Roman" w:hAnsi="Times New Roman"/>
          <w:b/>
          <w:sz w:val="28"/>
          <w:szCs w:val="28"/>
          <w:lang w:eastAsia="ru-RU"/>
        </w:rPr>
      </w:pPr>
      <w:r w:rsidRPr="00C361F4">
        <w:rPr>
          <w:rFonts w:ascii="Times New Roman" w:hAnsi="Times New Roman"/>
          <w:b/>
          <w:sz w:val="28"/>
          <w:szCs w:val="28"/>
          <w:lang w:eastAsia="ru-RU"/>
        </w:rPr>
        <w:t>ПРОГНОЗ</w:t>
      </w:r>
    </w:p>
    <w:p w:rsidR="00C361F4" w:rsidRPr="00C361F4" w:rsidRDefault="00C361F4" w:rsidP="00C361F4">
      <w:pPr>
        <w:spacing w:after="0" w:line="240" w:lineRule="auto"/>
        <w:jc w:val="center"/>
        <w:rPr>
          <w:rFonts w:ascii="Times New Roman" w:hAnsi="Times New Roman"/>
          <w:b/>
          <w:sz w:val="28"/>
          <w:szCs w:val="28"/>
          <w:lang w:eastAsia="ru-RU"/>
        </w:rPr>
      </w:pPr>
      <w:r w:rsidRPr="00C361F4">
        <w:rPr>
          <w:rFonts w:ascii="Times New Roman" w:hAnsi="Times New Roman"/>
          <w:b/>
          <w:sz w:val="28"/>
          <w:szCs w:val="28"/>
          <w:lang w:eastAsia="ru-RU"/>
        </w:rPr>
        <w:t>социально-экономического развития муниципального округа</w:t>
      </w:r>
    </w:p>
    <w:p w:rsidR="00C361F4" w:rsidRPr="00C361F4" w:rsidRDefault="00C361F4" w:rsidP="00C361F4">
      <w:pPr>
        <w:spacing w:after="0" w:line="240" w:lineRule="auto"/>
        <w:jc w:val="center"/>
        <w:rPr>
          <w:rFonts w:ascii="Times New Roman" w:hAnsi="Times New Roman"/>
          <w:b/>
          <w:sz w:val="28"/>
          <w:szCs w:val="28"/>
          <w:lang w:eastAsia="ru-RU"/>
        </w:rPr>
      </w:pPr>
      <w:r w:rsidRPr="00C361F4">
        <w:rPr>
          <w:rFonts w:ascii="Times New Roman" w:hAnsi="Times New Roman"/>
          <w:b/>
          <w:sz w:val="28"/>
          <w:szCs w:val="28"/>
          <w:lang w:eastAsia="ru-RU"/>
        </w:rPr>
        <w:t>Южное Медведково на 201</w:t>
      </w:r>
      <w:r w:rsidR="00AB302A">
        <w:rPr>
          <w:rFonts w:ascii="Times New Roman" w:hAnsi="Times New Roman"/>
          <w:b/>
          <w:sz w:val="28"/>
          <w:szCs w:val="28"/>
          <w:lang w:eastAsia="ru-RU"/>
        </w:rPr>
        <w:t>9</w:t>
      </w:r>
      <w:r w:rsidRPr="00C361F4">
        <w:rPr>
          <w:rFonts w:ascii="Times New Roman" w:hAnsi="Times New Roman"/>
          <w:b/>
          <w:sz w:val="28"/>
          <w:szCs w:val="28"/>
          <w:lang w:eastAsia="ru-RU"/>
        </w:rPr>
        <w:t xml:space="preserve"> год и плановый период 20</w:t>
      </w:r>
      <w:r w:rsidR="00AB302A">
        <w:rPr>
          <w:rFonts w:ascii="Times New Roman" w:hAnsi="Times New Roman"/>
          <w:b/>
          <w:sz w:val="28"/>
          <w:szCs w:val="28"/>
          <w:lang w:eastAsia="ru-RU"/>
        </w:rPr>
        <w:t>20</w:t>
      </w:r>
      <w:r w:rsidRPr="00C361F4">
        <w:rPr>
          <w:rFonts w:ascii="Times New Roman" w:hAnsi="Times New Roman"/>
          <w:b/>
          <w:sz w:val="28"/>
          <w:szCs w:val="28"/>
          <w:lang w:eastAsia="ru-RU"/>
        </w:rPr>
        <w:t xml:space="preserve"> - 202</w:t>
      </w:r>
      <w:r w:rsidR="00AB302A">
        <w:rPr>
          <w:rFonts w:ascii="Times New Roman" w:hAnsi="Times New Roman"/>
          <w:b/>
          <w:sz w:val="28"/>
          <w:szCs w:val="28"/>
          <w:lang w:eastAsia="ru-RU"/>
        </w:rPr>
        <w:t>1</w:t>
      </w:r>
      <w:r w:rsidRPr="00C361F4">
        <w:rPr>
          <w:rFonts w:ascii="Times New Roman" w:hAnsi="Times New Roman"/>
          <w:b/>
          <w:sz w:val="28"/>
          <w:szCs w:val="28"/>
          <w:lang w:eastAsia="ru-RU"/>
        </w:rPr>
        <w:t xml:space="preserve"> годов</w:t>
      </w:r>
    </w:p>
    <w:p w:rsidR="00C361F4" w:rsidRPr="00C361F4" w:rsidRDefault="00C361F4" w:rsidP="00C361F4">
      <w:pPr>
        <w:spacing w:after="0" w:line="240" w:lineRule="auto"/>
        <w:rPr>
          <w:rFonts w:ascii="Times New Roman" w:hAnsi="Times New Roman"/>
          <w:b/>
          <w:bCs/>
          <w:sz w:val="28"/>
          <w:szCs w:val="28"/>
          <w:lang w:eastAsia="ru-RU"/>
        </w:rPr>
      </w:pP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 xml:space="preserve">Район Южное Медведково входит в состав Северо-Восточного административного округа и занимает площадь 616,65 га, население составляет </w:t>
      </w:r>
      <w:r w:rsidR="0017168A">
        <w:rPr>
          <w:rFonts w:ascii="Times New Roman" w:hAnsi="Times New Roman"/>
          <w:sz w:val="28"/>
          <w:szCs w:val="28"/>
          <w:lang w:eastAsia="ru-RU"/>
        </w:rPr>
        <w:t>85521</w:t>
      </w:r>
      <w:r w:rsidRPr="00C361F4">
        <w:rPr>
          <w:rFonts w:ascii="Times New Roman" w:hAnsi="Times New Roman"/>
          <w:sz w:val="28"/>
          <w:szCs w:val="28"/>
          <w:lang w:eastAsia="ru-RU"/>
        </w:rPr>
        <w:t xml:space="preserve"> человек. Сегодня Южное Медведково – современный динамично развивающийся район, его облик постоянно меняется. Активно ведется снос старых строений, а на их месте возводятся жилые дома, магазины, торговые центры, административные здания, обустраиваются зоны отдыха. </w:t>
      </w:r>
    </w:p>
    <w:p w:rsidR="00C361F4" w:rsidRPr="00C361F4" w:rsidRDefault="00C361F4" w:rsidP="00995137">
      <w:pPr>
        <w:spacing w:after="0" w:line="240" w:lineRule="auto"/>
        <w:ind w:firstLine="851"/>
        <w:jc w:val="both"/>
        <w:rPr>
          <w:rFonts w:ascii="Times New Roman" w:hAnsi="Times New Roman"/>
          <w:color w:val="000000"/>
          <w:sz w:val="28"/>
          <w:szCs w:val="28"/>
          <w:lang w:eastAsia="ru-RU"/>
        </w:rPr>
      </w:pPr>
      <w:r w:rsidRPr="00C361F4">
        <w:rPr>
          <w:rFonts w:ascii="Times New Roman" w:hAnsi="Times New Roman"/>
          <w:sz w:val="28"/>
          <w:szCs w:val="28"/>
          <w:lang w:eastAsia="ru-RU"/>
        </w:rPr>
        <w:t xml:space="preserve">Прогноз социально-экономического развития муниципального округа Южное Медведково разработан в соответствии со статьей 173 Бюджетного кодекса Российской Федерации на основании проекта </w:t>
      </w:r>
      <w:r w:rsidRPr="00C361F4">
        <w:rPr>
          <w:rFonts w:ascii="Times New Roman" w:hAnsi="Times New Roman"/>
          <w:color w:val="000000"/>
          <w:sz w:val="28"/>
          <w:szCs w:val="28"/>
          <w:lang w:eastAsia="ru-RU"/>
        </w:rPr>
        <w:t>За</w:t>
      </w:r>
      <w:r w:rsidRPr="00C361F4">
        <w:rPr>
          <w:rFonts w:ascii="Times New Roman" w:hAnsi="Times New Roman"/>
          <w:sz w:val="28"/>
          <w:szCs w:val="28"/>
          <w:lang w:eastAsia="ru-RU"/>
        </w:rPr>
        <w:t xml:space="preserve">кона города Москвы, принятого в первом чтении постановлением Московской городской Думы от </w:t>
      </w:r>
      <w:r w:rsidR="005A1087">
        <w:rPr>
          <w:rFonts w:ascii="Times New Roman" w:hAnsi="Times New Roman"/>
          <w:sz w:val="28"/>
          <w:szCs w:val="28"/>
          <w:lang w:eastAsia="ru-RU"/>
        </w:rPr>
        <w:t>31</w:t>
      </w:r>
      <w:r w:rsidRPr="00C361F4">
        <w:rPr>
          <w:rFonts w:ascii="Times New Roman" w:hAnsi="Times New Roman"/>
          <w:sz w:val="28"/>
          <w:szCs w:val="28"/>
          <w:lang w:eastAsia="ru-RU"/>
        </w:rPr>
        <w:t xml:space="preserve"> октября 201</w:t>
      </w:r>
      <w:r w:rsidR="005A1087">
        <w:rPr>
          <w:rFonts w:ascii="Times New Roman" w:hAnsi="Times New Roman"/>
          <w:sz w:val="28"/>
          <w:szCs w:val="28"/>
          <w:lang w:eastAsia="ru-RU"/>
        </w:rPr>
        <w:t>8</w:t>
      </w:r>
      <w:r w:rsidRPr="00C361F4">
        <w:rPr>
          <w:rFonts w:ascii="Times New Roman" w:hAnsi="Times New Roman"/>
          <w:sz w:val="28"/>
          <w:szCs w:val="28"/>
          <w:lang w:eastAsia="ru-RU"/>
        </w:rPr>
        <w:t xml:space="preserve"> года № </w:t>
      </w:r>
      <w:r w:rsidR="005A1087">
        <w:rPr>
          <w:rFonts w:ascii="Times New Roman" w:hAnsi="Times New Roman"/>
          <w:sz w:val="28"/>
          <w:szCs w:val="28"/>
          <w:lang w:eastAsia="ru-RU"/>
        </w:rPr>
        <w:t>91</w:t>
      </w:r>
      <w:r w:rsidRPr="00C361F4">
        <w:rPr>
          <w:rFonts w:ascii="Times New Roman" w:hAnsi="Times New Roman"/>
          <w:sz w:val="28"/>
          <w:szCs w:val="28"/>
          <w:lang w:eastAsia="ru-RU"/>
        </w:rPr>
        <w:t xml:space="preserve"> «О проекте закона города Москвы «О бюджете города Москвы на 201</w:t>
      </w:r>
      <w:r w:rsidR="005A1087">
        <w:rPr>
          <w:rFonts w:ascii="Times New Roman" w:hAnsi="Times New Roman"/>
          <w:sz w:val="28"/>
          <w:szCs w:val="28"/>
          <w:lang w:eastAsia="ru-RU"/>
        </w:rPr>
        <w:t>9</w:t>
      </w:r>
      <w:r w:rsidRPr="00C361F4">
        <w:rPr>
          <w:rFonts w:ascii="Times New Roman" w:hAnsi="Times New Roman"/>
          <w:sz w:val="28"/>
          <w:szCs w:val="28"/>
          <w:lang w:eastAsia="ru-RU"/>
        </w:rPr>
        <w:t xml:space="preserve"> год и плановый период 20</w:t>
      </w:r>
      <w:r w:rsidR="005A1087">
        <w:rPr>
          <w:rFonts w:ascii="Times New Roman" w:hAnsi="Times New Roman"/>
          <w:sz w:val="28"/>
          <w:szCs w:val="28"/>
          <w:lang w:eastAsia="ru-RU"/>
        </w:rPr>
        <w:t>20</w:t>
      </w:r>
      <w:r w:rsidRPr="00C361F4">
        <w:rPr>
          <w:rFonts w:ascii="Times New Roman" w:hAnsi="Times New Roman"/>
          <w:sz w:val="28"/>
          <w:szCs w:val="28"/>
          <w:lang w:eastAsia="ru-RU"/>
        </w:rPr>
        <w:t xml:space="preserve"> и 20</w:t>
      </w:r>
      <w:r w:rsidR="005A1087">
        <w:rPr>
          <w:rFonts w:ascii="Times New Roman" w:hAnsi="Times New Roman"/>
          <w:sz w:val="28"/>
          <w:szCs w:val="28"/>
          <w:lang w:eastAsia="ru-RU"/>
        </w:rPr>
        <w:t>21</w:t>
      </w:r>
      <w:r w:rsidRPr="00C361F4">
        <w:rPr>
          <w:rFonts w:ascii="Times New Roman" w:hAnsi="Times New Roman"/>
          <w:sz w:val="28"/>
          <w:szCs w:val="28"/>
          <w:lang w:eastAsia="ru-RU"/>
        </w:rPr>
        <w:t xml:space="preserve"> годов», и </w:t>
      </w:r>
      <w:r w:rsidRPr="00C361F4">
        <w:rPr>
          <w:rFonts w:ascii="Times New Roman" w:hAnsi="Times New Roman"/>
          <w:color w:val="000000"/>
          <w:sz w:val="28"/>
          <w:szCs w:val="28"/>
          <w:lang w:eastAsia="ru-RU"/>
        </w:rPr>
        <w:t>определяющих направлений бюджетной политики муниципального округа с учетом тенденций социально-экономического развития муниципального округа и города в целом.</w:t>
      </w:r>
    </w:p>
    <w:p w:rsidR="00C361F4" w:rsidRPr="00C361F4" w:rsidRDefault="0017168A" w:rsidP="00995137">
      <w:pPr>
        <w:keepNext/>
        <w:keepLine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Согласно </w:t>
      </w:r>
      <w:r w:rsidR="00C361F4" w:rsidRPr="00C361F4">
        <w:rPr>
          <w:rFonts w:ascii="Times New Roman" w:hAnsi="Times New Roman"/>
          <w:sz w:val="28"/>
          <w:szCs w:val="28"/>
          <w:lang w:eastAsia="ru-RU"/>
        </w:rPr>
        <w:t xml:space="preserve">Порядку </w:t>
      </w:r>
      <w:r w:rsidR="00C361F4" w:rsidRPr="00C361F4">
        <w:rPr>
          <w:rFonts w:ascii="Times New Roman" w:hAnsi="Times New Roman"/>
          <w:bCs/>
          <w:color w:val="000000"/>
          <w:sz w:val="28"/>
          <w:szCs w:val="28"/>
          <w:lang w:eastAsia="ru-RU"/>
        </w:rPr>
        <w:t>разработки прогноза социально-экономического развития муниципального округа Южное Медведково о</w:t>
      </w:r>
      <w:r w:rsidR="00C361F4" w:rsidRPr="00C361F4">
        <w:rPr>
          <w:rFonts w:ascii="Times New Roman" w:hAnsi="Times New Roman"/>
          <w:sz w:val="28"/>
          <w:szCs w:val="28"/>
          <w:lang w:eastAsia="ru-RU"/>
        </w:rPr>
        <w:t xml:space="preserve">сновными социально-экономическими показателями при составлении прогноза стали численность населения муниципального округа, доходы бюджета </w:t>
      </w:r>
      <w:r w:rsidR="00C361F4" w:rsidRPr="00C361F4">
        <w:rPr>
          <w:rFonts w:ascii="Times New Roman" w:hAnsi="Times New Roman"/>
          <w:bCs/>
          <w:color w:val="000000"/>
          <w:sz w:val="28"/>
          <w:szCs w:val="28"/>
          <w:lang w:eastAsia="ru-RU"/>
        </w:rPr>
        <w:t>муниципального округа</w:t>
      </w:r>
      <w:r w:rsidR="00C361F4" w:rsidRPr="00C361F4">
        <w:rPr>
          <w:rFonts w:ascii="Times New Roman" w:hAnsi="Times New Roman"/>
          <w:sz w:val="28"/>
          <w:szCs w:val="28"/>
          <w:lang w:eastAsia="ru-RU"/>
        </w:rPr>
        <w:t>, средства бюджета, расходуемые на проведение местных мероприятий, и иные показатели (Таблица 1). Расходы бюджета будущих периодов прогнозировались на уровне 201</w:t>
      </w:r>
      <w:r w:rsidR="005A1087">
        <w:rPr>
          <w:rFonts w:ascii="Times New Roman" w:hAnsi="Times New Roman"/>
          <w:sz w:val="28"/>
          <w:szCs w:val="28"/>
          <w:lang w:eastAsia="ru-RU"/>
        </w:rPr>
        <w:t>8</w:t>
      </w:r>
      <w:r w:rsidR="00C361F4" w:rsidRPr="00C361F4">
        <w:rPr>
          <w:rFonts w:ascii="Times New Roman" w:hAnsi="Times New Roman"/>
          <w:sz w:val="28"/>
          <w:szCs w:val="28"/>
          <w:lang w:eastAsia="ru-RU"/>
        </w:rPr>
        <w:t xml:space="preserve"> года, пояснения к изменениям показателей приведены в пояснительной записке (Таблица 2).  </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Доходы бюджетов муниципальных округов в 201</w:t>
      </w:r>
      <w:r w:rsidR="005A1087">
        <w:rPr>
          <w:rFonts w:ascii="Times New Roman" w:hAnsi="Times New Roman"/>
          <w:sz w:val="28"/>
          <w:szCs w:val="28"/>
          <w:lang w:eastAsia="ru-RU"/>
        </w:rPr>
        <w:t>9</w:t>
      </w:r>
      <w:r w:rsidR="00EE3676">
        <w:rPr>
          <w:rFonts w:ascii="Times New Roman" w:hAnsi="Times New Roman"/>
          <w:sz w:val="28"/>
          <w:szCs w:val="28"/>
          <w:lang w:eastAsia="ru-RU"/>
        </w:rPr>
        <w:t xml:space="preserve"> году и плановом </w:t>
      </w:r>
      <w:r w:rsidRPr="00C361F4">
        <w:rPr>
          <w:rFonts w:ascii="Times New Roman" w:hAnsi="Times New Roman"/>
          <w:sz w:val="28"/>
          <w:szCs w:val="28"/>
          <w:lang w:eastAsia="ru-RU"/>
        </w:rPr>
        <w:t>периоде 20</w:t>
      </w:r>
      <w:r w:rsidR="005A1087">
        <w:rPr>
          <w:rFonts w:ascii="Times New Roman" w:hAnsi="Times New Roman"/>
          <w:sz w:val="28"/>
          <w:szCs w:val="28"/>
          <w:lang w:eastAsia="ru-RU"/>
        </w:rPr>
        <w:t>20</w:t>
      </w:r>
      <w:r w:rsidRPr="00C361F4">
        <w:rPr>
          <w:rFonts w:ascii="Times New Roman" w:hAnsi="Times New Roman"/>
          <w:sz w:val="28"/>
          <w:szCs w:val="28"/>
          <w:lang w:eastAsia="ru-RU"/>
        </w:rPr>
        <w:t xml:space="preserve"> и 20</w:t>
      </w:r>
      <w:r w:rsidR="005A1087">
        <w:rPr>
          <w:rFonts w:ascii="Times New Roman" w:hAnsi="Times New Roman"/>
          <w:sz w:val="28"/>
          <w:szCs w:val="28"/>
          <w:lang w:eastAsia="ru-RU"/>
        </w:rPr>
        <w:t>21</w:t>
      </w:r>
      <w:r w:rsidRPr="00C361F4">
        <w:rPr>
          <w:rFonts w:ascii="Times New Roman" w:hAnsi="Times New Roman"/>
          <w:sz w:val="28"/>
          <w:szCs w:val="28"/>
          <w:lang w:eastAsia="ru-RU"/>
        </w:rPr>
        <w:t xml:space="preserve"> годов формируются за счет:</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1) отчислений от налога на доходы физических лиц по установленным нормативам с доходов:</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а)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5D39C0">
        <w:rPr>
          <w:rFonts w:ascii="Times New Roman" w:hAnsi="Times New Roman"/>
          <w:sz w:val="28"/>
          <w:szCs w:val="28"/>
          <w:lang w:eastAsia="ru-RU"/>
        </w:rPr>
        <w:t>.</w:t>
      </w:r>
      <w:r w:rsidRPr="00C361F4">
        <w:rPr>
          <w:rFonts w:ascii="Times New Roman" w:hAnsi="Times New Roman"/>
          <w:sz w:val="28"/>
          <w:szCs w:val="28"/>
          <w:lang w:eastAsia="ru-RU"/>
        </w:rPr>
        <w:t>1 и 228 Налогового кодекса Российской Федерации;</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в) полученных физическими лицами в соответствии со статьей 228 Налогового кодекса Российской Федерации.</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lastRenderedPageBreak/>
        <w:t>2) неналоговых доходов, зачисляемых в бюджеты муниципальных округов, в части:</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а) доходов от оказания платных услуг получателями средств бюджетов муниципальных округов и компенсации затрат бюджетов муниципальных округов;</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б) доходов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округов;</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в) прочих денежных взысканий (штрафов) за неисполнение и ненадлежащее исполнение поставщиком (исполнителем, подрядчиком) условий государственных контрактов;</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г) прочих неналоговых доходов, зачисляемых в бюджеты муниципальных округов, в части невыясненных поступлений;</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д) межбюджетных трансфертов бюджетам муниципальных округов из бюджета города Москвы.</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3) безвозмездных поступлений в бюджеты муниципальных округов от физических и юридических лиц, в том числе добровольных пожертвований.</w:t>
      </w:r>
    </w:p>
    <w:p w:rsidR="00C361F4" w:rsidRPr="00C361F4" w:rsidRDefault="00C361F4" w:rsidP="00995137">
      <w:pPr>
        <w:autoSpaceDE w:val="0"/>
        <w:autoSpaceDN w:val="0"/>
        <w:adjustRightInd w:val="0"/>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Основным ориентиром при планировании расходов на 201</w:t>
      </w:r>
      <w:r w:rsidR="005A1087">
        <w:rPr>
          <w:rFonts w:ascii="Times New Roman" w:hAnsi="Times New Roman"/>
          <w:sz w:val="28"/>
          <w:szCs w:val="28"/>
          <w:lang w:eastAsia="ru-RU"/>
        </w:rPr>
        <w:t>9</w:t>
      </w:r>
      <w:r w:rsidRPr="00C361F4">
        <w:rPr>
          <w:rFonts w:ascii="Times New Roman" w:hAnsi="Times New Roman"/>
          <w:sz w:val="28"/>
          <w:szCs w:val="28"/>
          <w:lang w:eastAsia="ru-RU"/>
        </w:rPr>
        <w:t xml:space="preserve"> год и плановый период 20</w:t>
      </w:r>
      <w:r w:rsidR="005A1087">
        <w:rPr>
          <w:rFonts w:ascii="Times New Roman" w:hAnsi="Times New Roman"/>
          <w:sz w:val="28"/>
          <w:szCs w:val="28"/>
          <w:lang w:eastAsia="ru-RU"/>
        </w:rPr>
        <w:t>20</w:t>
      </w:r>
      <w:r w:rsidRPr="00C361F4">
        <w:rPr>
          <w:rFonts w:ascii="Times New Roman" w:hAnsi="Times New Roman"/>
          <w:sz w:val="28"/>
          <w:szCs w:val="28"/>
          <w:lang w:eastAsia="ru-RU"/>
        </w:rPr>
        <w:t xml:space="preserve"> и 202</w:t>
      </w:r>
      <w:r w:rsidR="005A1087">
        <w:rPr>
          <w:rFonts w:ascii="Times New Roman" w:hAnsi="Times New Roman"/>
          <w:sz w:val="28"/>
          <w:szCs w:val="28"/>
          <w:lang w:eastAsia="ru-RU"/>
        </w:rPr>
        <w:t>1</w:t>
      </w:r>
      <w:r w:rsidRPr="00C361F4">
        <w:rPr>
          <w:rFonts w:ascii="Times New Roman" w:hAnsi="Times New Roman"/>
          <w:sz w:val="28"/>
          <w:szCs w:val="28"/>
          <w:lang w:eastAsia="ru-RU"/>
        </w:rPr>
        <w:t xml:space="preserve"> годов являлось формирование базовых показателей расходов бюджета на основании показателей 201</w:t>
      </w:r>
      <w:r w:rsidR="005A1087">
        <w:rPr>
          <w:rFonts w:ascii="Times New Roman" w:hAnsi="Times New Roman"/>
          <w:sz w:val="28"/>
          <w:szCs w:val="28"/>
          <w:lang w:eastAsia="ru-RU"/>
        </w:rPr>
        <w:t>8</w:t>
      </w:r>
      <w:r w:rsidRPr="00C361F4">
        <w:rPr>
          <w:rFonts w:ascii="Times New Roman" w:hAnsi="Times New Roman"/>
          <w:sz w:val="28"/>
          <w:szCs w:val="28"/>
          <w:lang w:eastAsia="ru-RU"/>
        </w:rPr>
        <w:t xml:space="preserve"> года.</w:t>
      </w:r>
    </w:p>
    <w:p w:rsidR="00C361F4" w:rsidRPr="00C361F4" w:rsidRDefault="00C361F4" w:rsidP="00995137">
      <w:pPr>
        <w:suppressAutoHyphens/>
        <w:spacing w:after="0" w:line="240" w:lineRule="auto"/>
        <w:ind w:firstLine="851"/>
        <w:jc w:val="both"/>
        <w:rPr>
          <w:rFonts w:ascii="Times New Roman" w:hAnsi="Times New Roman"/>
          <w:sz w:val="28"/>
          <w:szCs w:val="28"/>
          <w:lang w:eastAsia="ar-SA"/>
        </w:rPr>
      </w:pPr>
      <w:r w:rsidRPr="00C361F4">
        <w:rPr>
          <w:rFonts w:ascii="Times New Roman" w:hAnsi="Times New Roman"/>
          <w:sz w:val="28"/>
          <w:szCs w:val="28"/>
          <w:lang w:eastAsia="ar-SA"/>
        </w:rPr>
        <w:t xml:space="preserve"> 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C361F4" w:rsidRPr="00C361F4" w:rsidRDefault="005A1087" w:rsidP="00995137">
      <w:pPr>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   Нормативная величина </w:t>
      </w:r>
      <w:r w:rsidR="00C361F4" w:rsidRPr="00C361F4">
        <w:rPr>
          <w:rFonts w:ascii="Times New Roman" w:hAnsi="Times New Roman"/>
          <w:sz w:val="28"/>
          <w:szCs w:val="28"/>
          <w:lang w:eastAsia="ar-SA"/>
        </w:rPr>
        <w:t>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p>
    <w:p w:rsidR="00C361F4" w:rsidRPr="00C361F4" w:rsidRDefault="00C361F4" w:rsidP="00995137">
      <w:pPr>
        <w:suppressAutoHyphens/>
        <w:spacing w:after="0" w:line="240" w:lineRule="auto"/>
        <w:ind w:firstLine="851"/>
        <w:jc w:val="both"/>
        <w:rPr>
          <w:rFonts w:ascii="Times New Roman" w:hAnsi="Times New Roman"/>
          <w:sz w:val="28"/>
          <w:szCs w:val="28"/>
          <w:lang w:eastAsia="ar-SA"/>
        </w:rPr>
      </w:pPr>
      <w:r w:rsidRPr="00C361F4">
        <w:rPr>
          <w:rFonts w:ascii="Times New Roman" w:hAnsi="Times New Roman"/>
          <w:sz w:val="28"/>
          <w:szCs w:val="28"/>
          <w:lang w:eastAsia="ar-SA"/>
        </w:rPr>
        <w:t xml:space="preserve"> 1. Для выполнения полномочий, установленных пунктами 1-4, 6, 10-12, 16-18, 19 (</w:t>
      </w:r>
      <w:proofErr w:type="spellStart"/>
      <w:r w:rsidRPr="00C361F4">
        <w:rPr>
          <w:rFonts w:ascii="Times New Roman" w:hAnsi="Times New Roman"/>
          <w:sz w:val="28"/>
          <w:szCs w:val="28"/>
          <w:lang w:eastAsia="ar-SA"/>
        </w:rPr>
        <w:t>п.п</w:t>
      </w:r>
      <w:proofErr w:type="spellEnd"/>
      <w:r w:rsidRPr="00C361F4">
        <w:rPr>
          <w:rFonts w:ascii="Times New Roman" w:hAnsi="Times New Roman"/>
          <w:sz w:val="28"/>
          <w:szCs w:val="28"/>
          <w:lang w:eastAsia="ar-SA"/>
        </w:rPr>
        <w:t>. в, г, д, и, к), 20-24 части 1 статьи 8, пун</w:t>
      </w:r>
      <w:r w:rsidR="001D5440">
        <w:rPr>
          <w:rFonts w:ascii="Times New Roman" w:hAnsi="Times New Roman"/>
          <w:sz w:val="28"/>
          <w:szCs w:val="28"/>
          <w:lang w:eastAsia="ar-SA"/>
        </w:rPr>
        <w:t xml:space="preserve">ктами 1, 2, 4, 6.1 части 1 и 2 </w:t>
      </w:r>
      <w:r w:rsidRPr="00C361F4">
        <w:rPr>
          <w:rFonts w:ascii="Times New Roman" w:hAnsi="Times New Roman"/>
          <w:sz w:val="28"/>
          <w:szCs w:val="28"/>
          <w:lang w:eastAsia="ar-SA"/>
        </w:rPr>
        <w:t xml:space="preserve">статьи 8.1 Закона города Москвы от 06.11.2002 года № 56 «Об организации местного самоуправления в городе Москве» составляет </w:t>
      </w:r>
      <w:r w:rsidR="005A1087">
        <w:rPr>
          <w:rFonts w:ascii="Times New Roman" w:hAnsi="Times New Roman"/>
          <w:sz w:val="28"/>
          <w:szCs w:val="28"/>
          <w:lang w:eastAsia="ar-SA"/>
        </w:rPr>
        <w:t>12982,5</w:t>
      </w:r>
      <w:r w:rsidRPr="00C361F4">
        <w:rPr>
          <w:rFonts w:ascii="Times New Roman" w:hAnsi="Times New Roman"/>
          <w:sz w:val="28"/>
          <w:szCs w:val="28"/>
          <w:lang w:eastAsia="ar-SA"/>
        </w:rPr>
        <w:t xml:space="preserve"> тыс. рублей,</w:t>
      </w:r>
    </w:p>
    <w:p w:rsidR="00C361F4" w:rsidRPr="00C361F4" w:rsidRDefault="00C361F4" w:rsidP="00995137">
      <w:pPr>
        <w:suppressAutoHyphens/>
        <w:spacing w:after="0" w:line="240" w:lineRule="auto"/>
        <w:ind w:firstLine="851"/>
        <w:jc w:val="both"/>
        <w:rPr>
          <w:rFonts w:ascii="Times New Roman" w:hAnsi="Times New Roman"/>
          <w:sz w:val="28"/>
          <w:szCs w:val="28"/>
          <w:lang w:eastAsia="ar-SA"/>
        </w:rPr>
      </w:pPr>
      <w:r w:rsidRPr="00C361F4">
        <w:rPr>
          <w:rFonts w:ascii="Times New Roman" w:hAnsi="Times New Roman"/>
          <w:sz w:val="28"/>
          <w:szCs w:val="28"/>
          <w:lang w:eastAsia="ar-SA"/>
        </w:rPr>
        <w:t xml:space="preserve"> 2. Норматив по оплате проезда на всех видах городского пассажирского транспорта, кроме такси, установлен в сумме 18,</w:t>
      </w:r>
      <w:r w:rsidR="005A1087">
        <w:rPr>
          <w:rFonts w:ascii="Times New Roman" w:hAnsi="Times New Roman"/>
          <w:sz w:val="28"/>
          <w:szCs w:val="28"/>
          <w:lang w:eastAsia="ar-SA"/>
        </w:rPr>
        <w:t>9</w:t>
      </w:r>
      <w:r w:rsidRPr="00C361F4">
        <w:rPr>
          <w:rFonts w:ascii="Times New Roman" w:hAnsi="Times New Roman"/>
          <w:sz w:val="28"/>
          <w:szCs w:val="28"/>
          <w:lang w:eastAsia="ar-SA"/>
        </w:rPr>
        <w:t xml:space="preserve"> тыс. руб. на одног</w:t>
      </w:r>
      <w:r w:rsidR="005A1087">
        <w:rPr>
          <w:rFonts w:ascii="Times New Roman" w:hAnsi="Times New Roman"/>
          <w:sz w:val="28"/>
          <w:szCs w:val="28"/>
          <w:lang w:eastAsia="ar-SA"/>
        </w:rPr>
        <w:t xml:space="preserve">о депутата в год в 2019 году и </w:t>
      </w:r>
      <w:r w:rsidRPr="00C361F4">
        <w:rPr>
          <w:rFonts w:ascii="Times New Roman" w:hAnsi="Times New Roman"/>
          <w:sz w:val="28"/>
          <w:szCs w:val="28"/>
          <w:lang w:eastAsia="ar-SA"/>
        </w:rPr>
        <w:t>плановом периоде 20</w:t>
      </w:r>
      <w:r w:rsidR="005A1087">
        <w:rPr>
          <w:rFonts w:ascii="Times New Roman" w:hAnsi="Times New Roman"/>
          <w:sz w:val="28"/>
          <w:szCs w:val="28"/>
          <w:lang w:eastAsia="ar-SA"/>
        </w:rPr>
        <w:t>20</w:t>
      </w:r>
      <w:r w:rsidRPr="00C361F4">
        <w:rPr>
          <w:rFonts w:ascii="Times New Roman" w:hAnsi="Times New Roman"/>
          <w:sz w:val="28"/>
          <w:szCs w:val="28"/>
          <w:lang w:eastAsia="ar-SA"/>
        </w:rPr>
        <w:t>-202</w:t>
      </w:r>
      <w:r w:rsidR="005A1087">
        <w:rPr>
          <w:rFonts w:ascii="Times New Roman" w:hAnsi="Times New Roman"/>
          <w:sz w:val="28"/>
          <w:szCs w:val="28"/>
          <w:lang w:eastAsia="ar-SA"/>
        </w:rPr>
        <w:t>1</w:t>
      </w:r>
      <w:r w:rsidRPr="00C361F4">
        <w:rPr>
          <w:rFonts w:ascii="Times New Roman" w:hAnsi="Times New Roman"/>
          <w:sz w:val="28"/>
          <w:szCs w:val="28"/>
          <w:lang w:eastAsia="ar-SA"/>
        </w:rPr>
        <w:t>гг.</w:t>
      </w:r>
    </w:p>
    <w:p w:rsidR="00C361F4" w:rsidRPr="00C361F4" w:rsidRDefault="00C361F4" w:rsidP="00995137">
      <w:pPr>
        <w:suppressAutoHyphens/>
        <w:spacing w:after="0" w:line="240" w:lineRule="auto"/>
        <w:ind w:firstLine="851"/>
        <w:jc w:val="both"/>
        <w:rPr>
          <w:rFonts w:ascii="Times New Roman" w:hAnsi="Times New Roman"/>
          <w:sz w:val="28"/>
          <w:szCs w:val="28"/>
          <w:lang w:eastAsia="ar-SA"/>
        </w:rPr>
      </w:pPr>
      <w:r w:rsidRPr="00C361F4">
        <w:rPr>
          <w:rFonts w:ascii="Times New Roman" w:hAnsi="Times New Roman"/>
          <w:sz w:val="28"/>
          <w:szCs w:val="28"/>
          <w:lang w:eastAsia="ar-SA"/>
        </w:rPr>
        <w:t xml:space="preserve"> 3. Норматив по иным полномочиям по решению вопросов местного значения (за исключение</w:t>
      </w:r>
      <w:r w:rsidR="00E816A8">
        <w:rPr>
          <w:rFonts w:ascii="Times New Roman" w:hAnsi="Times New Roman"/>
          <w:sz w:val="28"/>
          <w:szCs w:val="28"/>
          <w:lang w:eastAsia="ar-SA"/>
        </w:rPr>
        <w:t>м</w:t>
      </w:r>
      <w:r w:rsidRPr="00C361F4">
        <w:rPr>
          <w:rFonts w:ascii="Times New Roman" w:hAnsi="Times New Roman"/>
          <w:sz w:val="28"/>
          <w:szCs w:val="28"/>
          <w:lang w:eastAsia="ar-SA"/>
        </w:rPr>
        <w:t xml:space="preserve"> полномочий, указанных в пунктах 1 и 2) в расчете на одного жителя муниципального округа составляет в 201</w:t>
      </w:r>
      <w:r w:rsidR="005A1087">
        <w:rPr>
          <w:rFonts w:ascii="Times New Roman" w:hAnsi="Times New Roman"/>
          <w:sz w:val="28"/>
          <w:szCs w:val="28"/>
          <w:lang w:eastAsia="ar-SA"/>
        </w:rPr>
        <w:t>9</w:t>
      </w:r>
      <w:r w:rsidRPr="00C361F4">
        <w:rPr>
          <w:rFonts w:ascii="Times New Roman" w:hAnsi="Times New Roman"/>
          <w:sz w:val="28"/>
          <w:szCs w:val="28"/>
          <w:lang w:eastAsia="ar-SA"/>
        </w:rPr>
        <w:t xml:space="preserve"> году 37 рублей, в 20</w:t>
      </w:r>
      <w:r w:rsidR="005A1087">
        <w:rPr>
          <w:rFonts w:ascii="Times New Roman" w:hAnsi="Times New Roman"/>
          <w:sz w:val="28"/>
          <w:szCs w:val="28"/>
          <w:lang w:eastAsia="ar-SA"/>
        </w:rPr>
        <w:t>20</w:t>
      </w:r>
      <w:r w:rsidRPr="00C361F4">
        <w:rPr>
          <w:rFonts w:ascii="Times New Roman" w:hAnsi="Times New Roman"/>
          <w:sz w:val="28"/>
          <w:szCs w:val="28"/>
          <w:lang w:eastAsia="ar-SA"/>
        </w:rPr>
        <w:t xml:space="preserve"> – 202</w:t>
      </w:r>
      <w:r w:rsidR="005A1087">
        <w:rPr>
          <w:rFonts w:ascii="Times New Roman" w:hAnsi="Times New Roman"/>
          <w:sz w:val="28"/>
          <w:szCs w:val="28"/>
          <w:lang w:eastAsia="ar-SA"/>
        </w:rPr>
        <w:t>1</w:t>
      </w:r>
      <w:r w:rsidRPr="00C361F4">
        <w:rPr>
          <w:rFonts w:ascii="Times New Roman" w:hAnsi="Times New Roman"/>
          <w:sz w:val="28"/>
          <w:szCs w:val="28"/>
          <w:lang w:eastAsia="ar-SA"/>
        </w:rPr>
        <w:t xml:space="preserve"> гг. – 37 рублей.</w:t>
      </w:r>
    </w:p>
    <w:p w:rsidR="00C361F4" w:rsidRPr="00C361F4" w:rsidRDefault="00C361F4" w:rsidP="00995137">
      <w:pPr>
        <w:spacing w:after="0" w:line="240" w:lineRule="auto"/>
        <w:ind w:firstLine="851"/>
        <w:jc w:val="both"/>
        <w:rPr>
          <w:rFonts w:ascii="Times New Roman" w:hAnsi="Times New Roman"/>
          <w:color w:val="000000"/>
          <w:sz w:val="28"/>
          <w:szCs w:val="28"/>
          <w:lang w:eastAsia="ru-RU"/>
        </w:rPr>
      </w:pPr>
      <w:r w:rsidRPr="00C361F4">
        <w:rPr>
          <w:rFonts w:ascii="Times New Roman" w:hAnsi="Times New Roman"/>
          <w:color w:val="000000"/>
          <w:sz w:val="28"/>
          <w:szCs w:val="28"/>
          <w:lang w:eastAsia="ru-RU"/>
        </w:rPr>
        <w:t>В 201</w:t>
      </w:r>
      <w:r w:rsidR="005A1087">
        <w:rPr>
          <w:rFonts w:ascii="Times New Roman" w:hAnsi="Times New Roman"/>
          <w:color w:val="000000"/>
          <w:sz w:val="28"/>
          <w:szCs w:val="28"/>
          <w:lang w:eastAsia="ru-RU"/>
        </w:rPr>
        <w:t>9</w:t>
      </w:r>
      <w:r w:rsidRPr="00C361F4">
        <w:rPr>
          <w:rFonts w:ascii="Times New Roman" w:hAnsi="Times New Roman"/>
          <w:color w:val="000000"/>
          <w:sz w:val="28"/>
          <w:szCs w:val="28"/>
          <w:lang w:eastAsia="ru-RU"/>
        </w:rPr>
        <w:t>-202</w:t>
      </w:r>
      <w:r w:rsidR="005A1087">
        <w:rPr>
          <w:rFonts w:ascii="Times New Roman" w:hAnsi="Times New Roman"/>
          <w:color w:val="000000"/>
          <w:sz w:val="28"/>
          <w:szCs w:val="28"/>
          <w:lang w:eastAsia="ru-RU"/>
        </w:rPr>
        <w:t>1</w:t>
      </w:r>
      <w:r w:rsidRPr="00C361F4">
        <w:rPr>
          <w:rFonts w:ascii="Times New Roman" w:hAnsi="Times New Roman"/>
          <w:color w:val="000000"/>
          <w:sz w:val="28"/>
          <w:szCs w:val="28"/>
          <w:lang w:eastAsia="ru-RU"/>
        </w:rPr>
        <w:t xml:space="preserve"> годах планируется проведение различных местных мероприятий. Вопросами местного значения в части местных мероприятий являются:</w:t>
      </w:r>
    </w:p>
    <w:p w:rsidR="00E816A8"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 xml:space="preserve">- установление местных праздников и организация местных праздничных и иных зрелищных мероприятий, развитие местных традиций и </w:t>
      </w:r>
      <w:r w:rsidR="00E816A8" w:rsidRPr="00C361F4">
        <w:rPr>
          <w:rFonts w:ascii="Times New Roman" w:hAnsi="Times New Roman"/>
          <w:sz w:val="28"/>
          <w:szCs w:val="28"/>
          <w:lang w:eastAsia="ru-RU"/>
        </w:rPr>
        <w:t xml:space="preserve">обрядов; </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t>- проведение мероприятий по военно-патриотическому воспитанию граждан Российской Федерации, проживающих на территории муниципального округа;</w:t>
      </w:r>
    </w:p>
    <w:p w:rsidR="00C361F4" w:rsidRPr="00C361F4" w:rsidRDefault="00C361F4" w:rsidP="00995137">
      <w:pPr>
        <w:spacing w:after="0" w:line="240" w:lineRule="auto"/>
        <w:ind w:firstLine="851"/>
        <w:jc w:val="both"/>
        <w:rPr>
          <w:rFonts w:ascii="Times New Roman" w:hAnsi="Times New Roman"/>
          <w:sz w:val="28"/>
          <w:szCs w:val="28"/>
          <w:lang w:eastAsia="ru-RU"/>
        </w:rPr>
      </w:pPr>
      <w:r w:rsidRPr="00C361F4">
        <w:rPr>
          <w:rFonts w:ascii="Times New Roman" w:hAnsi="Times New Roman"/>
          <w:sz w:val="28"/>
          <w:szCs w:val="28"/>
          <w:lang w:eastAsia="ru-RU"/>
        </w:rPr>
        <w:lastRenderedPageBreak/>
        <w:t>-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C361F4" w:rsidRPr="00C361F4" w:rsidRDefault="00C361F4" w:rsidP="00995137">
      <w:pPr>
        <w:spacing w:after="0" w:line="240" w:lineRule="auto"/>
        <w:ind w:firstLine="851"/>
        <w:jc w:val="both"/>
        <w:rPr>
          <w:rFonts w:ascii="Times New Roman" w:hAnsi="Times New Roman"/>
          <w:color w:val="000000"/>
          <w:sz w:val="28"/>
          <w:szCs w:val="28"/>
          <w:lang w:eastAsia="ru-RU"/>
        </w:rPr>
      </w:pPr>
      <w:r w:rsidRPr="00C361F4">
        <w:rPr>
          <w:rFonts w:ascii="Times New Roman" w:hAnsi="Times New Roman"/>
          <w:sz w:val="28"/>
          <w:szCs w:val="28"/>
          <w:lang w:eastAsia="ru-RU"/>
        </w:rPr>
        <w:t>- взаимодействие с общественными объединениями;</w:t>
      </w:r>
    </w:p>
    <w:p w:rsidR="00C361F4" w:rsidRPr="00C361F4" w:rsidRDefault="00C361F4" w:rsidP="00995137">
      <w:pPr>
        <w:spacing w:after="0" w:line="240" w:lineRule="auto"/>
        <w:ind w:firstLine="851"/>
        <w:jc w:val="both"/>
        <w:rPr>
          <w:rFonts w:ascii="Times New Roman" w:hAnsi="Times New Roman"/>
          <w:color w:val="000000"/>
          <w:sz w:val="28"/>
          <w:szCs w:val="28"/>
          <w:lang w:eastAsia="ru-RU"/>
        </w:rPr>
      </w:pPr>
      <w:r w:rsidRPr="00C361F4">
        <w:rPr>
          <w:rFonts w:ascii="Times New Roman" w:hAnsi="Times New Roman"/>
          <w:sz w:val="28"/>
          <w:szCs w:val="28"/>
          <w:lang w:eastAsia="ru-RU"/>
        </w:rPr>
        <w:t>- участие в организации и проведении городских праздничных и иных зрелищных мероприятий.</w:t>
      </w:r>
    </w:p>
    <w:p w:rsidR="00C361F4" w:rsidRPr="00C361F4" w:rsidRDefault="00C361F4" w:rsidP="00995137">
      <w:pPr>
        <w:spacing w:after="0" w:line="240" w:lineRule="auto"/>
        <w:ind w:firstLine="851"/>
        <w:jc w:val="both"/>
        <w:rPr>
          <w:rFonts w:ascii="Times New Roman" w:hAnsi="Times New Roman"/>
          <w:color w:val="000000"/>
          <w:sz w:val="28"/>
          <w:szCs w:val="28"/>
          <w:lang w:eastAsia="ru-RU"/>
        </w:rPr>
      </w:pPr>
      <w:r w:rsidRPr="00C361F4">
        <w:rPr>
          <w:rFonts w:ascii="Times New Roman" w:hAnsi="Times New Roman"/>
          <w:color w:val="000000"/>
          <w:sz w:val="28"/>
          <w:szCs w:val="28"/>
          <w:lang w:eastAsia="ru-RU"/>
        </w:rPr>
        <w:t xml:space="preserve">В местном бюджете предусмотрены средства на информирование населения о деятельности органов местного самоуправления. Администрация планирует выпускать спецвыпуски газеты «Южное Медведково», также постоянно информировать жителей о деятельности ОМСУ посредством размещения информации на сайте муниципального округа в сети </w:t>
      </w:r>
      <w:r w:rsidR="005A1087">
        <w:rPr>
          <w:rFonts w:ascii="Times New Roman" w:hAnsi="Times New Roman"/>
          <w:color w:val="000000"/>
          <w:sz w:val="28"/>
          <w:szCs w:val="28"/>
          <w:lang w:eastAsia="ru-RU"/>
        </w:rPr>
        <w:t>«</w:t>
      </w:r>
      <w:r w:rsidRPr="00C361F4">
        <w:rPr>
          <w:rFonts w:ascii="Times New Roman" w:hAnsi="Times New Roman"/>
          <w:color w:val="000000"/>
          <w:sz w:val="28"/>
          <w:szCs w:val="28"/>
          <w:lang w:eastAsia="ru-RU"/>
        </w:rPr>
        <w:t>Интернет</w:t>
      </w:r>
      <w:r w:rsidR="005A1087">
        <w:rPr>
          <w:rFonts w:ascii="Times New Roman" w:hAnsi="Times New Roman"/>
          <w:color w:val="000000"/>
          <w:sz w:val="28"/>
          <w:szCs w:val="28"/>
          <w:lang w:eastAsia="ru-RU"/>
        </w:rPr>
        <w:t>»</w:t>
      </w:r>
      <w:r w:rsidRPr="00C361F4">
        <w:rPr>
          <w:rFonts w:ascii="Times New Roman" w:hAnsi="Times New Roman"/>
          <w:color w:val="000000"/>
          <w:sz w:val="28"/>
          <w:szCs w:val="28"/>
          <w:lang w:eastAsia="ru-RU"/>
        </w:rPr>
        <w:t xml:space="preserve">. Основная информация будет печататься </w:t>
      </w:r>
      <w:r w:rsidRPr="00C361F4">
        <w:rPr>
          <w:rFonts w:ascii="Times New Roman" w:hAnsi="Times New Roman"/>
          <w:sz w:val="28"/>
          <w:szCs w:val="28"/>
          <w:lang w:eastAsia="ru-RU"/>
        </w:rPr>
        <w:t>в бюллетене «Московский муниципальный вестник», что позволяет экономить бюджетные средства.</w:t>
      </w:r>
    </w:p>
    <w:p w:rsidR="00C361F4" w:rsidRPr="00C361F4" w:rsidRDefault="00C361F4" w:rsidP="00995137">
      <w:pPr>
        <w:spacing w:after="0" w:line="240" w:lineRule="auto"/>
        <w:ind w:firstLine="851"/>
        <w:jc w:val="both"/>
        <w:rPr>
          <w:rFonts w:ascii="Times New Roman" w:hAnsi="Times New Roman"/>
          <w:color w:val="000000"/>
          <w:sz w:val="28"/>
          <w:szCs w:val="28"/>
          <w:lang w:eastAsia="ru-RU"/>
        </w:rPr>
      </w:pPr>
      <w:r w:rsidRPr="00C361F4">
        <w:rPr>
          <w:rFonts w:ascii="Times New Roman" w:hAnsi="Times New Roman"/>
          <w:color w:val="000000"/>
          <w:sz w:val="28"/>
          <w:szCs w:val="28"/>
          <w:lang w:eastAsia="ru-RU"/>
        </w:rPr>
        <w:t xml:space="preserve">Объем продукции, закупаемой для муниципальных нужд, определяется исходя из общего объема доходов бюджета муниципального округа, с учетом прогнозного изменения уровня цен. </w:t>
      </w:r>
    </w:p>
    <w:p w:rsidR="00C361F4" w:rsidRPr="00C361F4" w:rsidRDefault="00C361F4" w:rsidP="00995137">
      <w:pPr>
        <w:spacing w:after="0" w:line="240" w:lineRule="auto"/>
        <w:ind w:firstLine="851"/>
        <w:jc w:val="both"/>
        <w:rPr>
          <w:rFonts w:ascii="Times New Roman" w:hAnsi="Times New Roman"/>
          <w:color w:val="000000"/>
          <w:sz w:val="28"/>
          <w:szCs w:val="28"/>
          <w:lang w:eastAsia="ru-RU"/>
        </w:rPr>
      </w:pPr>
    </w:p>
    <w:p w:rsidR="00C361F4" w:rsidRDefault="00C361F4" w:rsidP="00995137">
      <w:pPr>
        <w:spacing w:after="0" w:line="240" w:lineRule="auto"/>
        <w:ind w:firstLine="851"/>
        <w:jc w:val="both"/>
        <w:rPr>
          <w:rFonts w:ascii="Times New Roman" w:hAnsi="Times New Roman"/>
          <w:sz w:val="28"/>
          <w:szCs w:val="28"/>
          <w:lang w:eastAsia="ru-RU"/>
        </w:rPr>
        <w:sectPr w:rsidR="00C361F4" w:rsidSect="00E977EA">
          <w:pgSz w:w="11906" w:h="16838" w:code="9"/>
          <w:pgMar w:top="1024" w:right="746" w:bottom="851" w:left="1134" w:header="540" w:footer="0" w:gutter="0"/>
          <w:pgNumType w:start="1"/>
          <w:cols w:space="720"/>
          <w:titlePg/>
          <w:docGrid w:linePitch="299"/>
        </w:sectPr>
      </w:pPr>
    </w:p>
    <w:p w:rsidR="00C361F4" w:rsidRPr="00C361F4" w:rsidRDefault="00C361F4" w:rsidP="00C361F4">
      <w:pPr>
        <w:spacing w:after="0" w:line="240" w:lineRule="auto"/>
        <w:ind w:firstLine="709"/>
        <w:jc w:val="right"/>
        <w:rPr>
          <w:rFonts w:ascii="Times New Roman" w:hAnsi="Times New Roman"/>
          <w:b/>
          <w:color w:val="000000"/>
          <w:sz w:val="24"/>
          <w:szCs w:val="24"/>
          <w:u w:val="single"/>
          <w:lang w:eastAsia="ru-RU"/>
        </w:rPr>
      </w:pPr>
      <w:r w:rsidRPr="00C361F4">
        <w:rPr>
          <w:rFonts w:ascii="Times New Roman" w:hAnsi="Times New Roman"/>
          <w:b/>
          <w:color w:val="000000"/>
          <w:sz w:val="24"/>
          <w:szCs w:val="24"/>
          <w:u w:val="single"/>
          <w:lang w:eastAsia="ru-RU"/>
        </w:rPr>
        <w:lastRenderedPageBreak/>
        <w:t>Таблица 1</w:t>
      </w:r>
    </w:p>
    <w:p w:rsidR="00C361F4" w:rsidRPr="00C361F4" w:rsidRDefault="00C361F4" w:rsidP="00C361F4">
      <w:pPr>
        <w:spacing w:after="0" w:line="360" w:lineRule="atLeast"/>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 xml:space="preserve">Показатели прогноза социально-экономического развития </w:t>
      </w:r>
    </w:p>
    <w:p w:rsidR="00C361F4" w:rsidRPr="00C361F4" w:rsidRDefault="00C361F4" w:rsidP="00C361F4">
      <w:pPr>
        <w:spacing w:after="0" w:line="360" w:lineRule="atLeast"/>
        <w:jc w:val="center"/>
        <w:rPr>
          <w:rFonts w:ascii="Times New Roman" w:hAnsi="Times New Roman"/>
          <w:b/>
          <w:color w:val="000000"/>
          <w:sz w:val="28"/>
          <w:szCs w:val="28"/>
          <w:lang w:eastAsia="ru-RU"/>
        </w:rPr>
      </w:pPr>
      <w:r w:rsidRPr="00C361F4">
        <w:rPr>
          <w:rFonts w:ascii="Times New Roman" w:hAnsi="Times New Roman"/>
          <w:b/>
          <w:color w:val="000000"/>
          <w:sz w:val="28"/>
          <w:szCs w:val="28"/>
          <w:u w:val="single"/>
          <w:lang w:eastAsia="ru-RU"/>
        </w:rPr>
        <w:t xml:space="preserve"> муниципального округа Южное Медведково на 201</w:t>
      </w:r>
      <w:r w:rsidR="00A87B59">
        <w:rPr>
          <w:rFonts w:ascii="Times New Roman" w:hAnsi="Times New Roman"/>
          <w:b/>
          <w:color w:val="000000"/>
          <w:sz w:val="28"/>
          <w:szCs w:val="28"/>
          <w:u w:val="single"/>
          <w:lang w:eastAsia="ru-RU"/>
        </w:rPr>
        <w:t>9</w:t>
      </w:r>
      <w:r w:rsidRPr="00C361F4">
        <w:rPr>
          <w:rFonts w:ascii="Times New Roman" w:hAnsi="Times New Roman"/>
          <w:b/>
          <w:color w:val="000000"/>
          <w:sz w:val="28"/>
          <w:szCs w:val="28"/>
          <w:u w:val="single"/>
          <w:lang w:eastAsia="ru-RU"/>
        </w:rPr>
        <w:t>-202</w:t>
      </w:r>
      <w:r w:rsidR="00A87B59">
        <w:rPr>
          <w:rFonts w:ascii="Times New Roman" w:hAnsi="Times New Roman"/>
          <w:b/>
          <w:color w:val="000000"/>
          <w:sz w:val="28"/>
          <w:szCs w:val="28"/>
          <w:u w:val="single"/>
          <w:lang w:eastAsia="ru-RU"/>
        </w:rPr>
        <w:t>1</w:t>
      </w:r>
      <w:r w:rsidRPr="00C361F4">
        <w:rPr>
          <w:rFonts w:ascii="Times New Roman" w:hAnsi="Times New Roman"/>
          <w:b/>
          <w:color w:val="000000"/>
          <w:sz w:val="28"/>
          <w:szCs w:val="28"/>
          <w:u w:val="single"/>
          <w:lang w:eastAsia="ru-RU"/>
        </w:rPr>
        <w:t xml:space="preserve"> годы</w:t>
      </w:r>
    </w:p>
    <w:p w:rsidR="00C361F4" w:rsidRPr="00C361F4" w:rsidRDefault="00C361F4" w:rsidP="00C361F4">
      <w:pPr>
        <w:spacing w:after="0" w:line="360" w:lineRule="atLeast"/>
        <w:jc w:val="center"/>
        <w:rPr>
          <w:rFonts w:ascii="Times New Roman" w:hAnsi="Times New Roman"/>
          <w:b/>
          <w:color w:val="000000"/>
          <w:sz w:val="24"/>
          <w:szCs w:val="24"/>
          <w:lang w:eastAsia="ru-RU"/>
        </w:rPr>
      </w:pP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307"/>
        <w:gridCol w:w="1394"/>
        <w:gridCol w:w="1548"/>
        <w:gridCol w:w="1714"/>
        <w:gridCol w:w="1456"/>
        <w:gridCol w:w="1456"/>
      </w:tblGrid>
      <w:tr w:rsidR="00C361F4" w:rsidRPr="00C361F4" w:rsidTr="00CF122B">
        <w:trPr>
          <w:trHeight w:val="461"/>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w:t>
            </w:r>
          </w:p>
        </w:tc>
        <w:tc>
          <w:tcPr>
            <w:tcW w:w="7307" w:type="dxa"/>
            <w:vMerge w:val="restart"/>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Наименование показателя</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Единица измерения</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C361F4" w:rsidRPr="00C361F4" w:rsidRDefault="00C361F4" w:rsidP="00A87B59">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Отчет за прошедший год - 201</w:t>
            </w:r>
            <w:r w:rsidR="00A87B59">
              <w:rPr>
                <w:rFonts w:ascii="Times New Roman" w:hAnsi="Times New Roman"/>
                <w:b/>
                <w:color w:val="000000"/>
                <w:sz w:val="24"/>
                <w:szCs w:val="24"/>
                <w:lang w:eastAsia="ru-RU"/>
              </w:rPr>
              <w:t>8</w:t>
            </w:r>
          </w:p>
        </w:tc>
        <w:tc>
          <w:tcPr>
            <w:tcW w:w="4626" w:type="dxa"/>
            <w:gridSpan w:val="3"/>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Прогноз</w:t>
            </w:r>
          </w:p>
        </w:tc>
      </w:tr>
      <w:tr w:rsidR="00C361F4" w:rsidRPr="00C361F4" w:rsidTr="00CF122B">
        <w:trPr>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1714" w:type="dxa"/>
            <w:vMerge w:val="restart"/>
            <w:tcBorders>
              <w:top w:val="single" w:sz="4" w:space="0" w:color="auto"/>
              <w:left w:val="single" w:sz="4" w:space="0" w:color="auto"/>
              <w:bottom w:val="single" w:sz="4" w:space="0" w:color="auto"/>
              <w:right w:val="single" w:sz="4" w:space="0" w:color="auto"/>
            </w:tcBorders>
            <w:vAlign w:val="center"/>
          </w:tcPr>
          <w:p w:rsidR="00C361F4" w:rsidRPr="00C361F4" w:rsidRDefault="00C361F4" w:rsidP="00A87B59">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Очередной финансовый год - 201</w:t>
            </w:r>
            <w:r w:rsidR="00A87B59">
              <w:rPr>
                <w:rFonts w:ascii="Times New Roman" w:hAnsi="Times New Roman"/>
                <w:b/>
                <w:color w:val="000000"/>
                <w:sz w:val="24"/>
                <w:szCs w:val="24"/>
                <w:lang w:eastAsia="ru-RU"/>
              </w:rPr>
              <w:t>9</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Плановый период</w:t>
            </w:r>
          </w:p>
        </w:tc>
      </w:tr>
      <w:tr w:rsidR="00C361F4" w:rsidRPr="00C361F4" w:rsidTr="00CF122B">
        <w:trPr>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color w:val="000000"/>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A87B59">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20</w:t>
            </w:r>
            <w:r w:rsidR="00A87B59">
              <w:rPr>
                <w:rFonts w:ascii="Times New Roman" w:hAnsi="Times New Roman"/>
                <w:b/>
                <w:color w:val="000000"/>
                <w:sz w:val="24"/>
                <w:szCs w:val="24"/>
                <w:lang w:eastAsia="ru-RU"/>
              </w:rPr>
              <w:t>20</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A87B59">
            <w:pPr>
              <w:spacing w:after="0" w:line="240" w:lineRule="auto"/>
              <w:jc w:val="center"/>
              <w:rPr>
                <w:rFonts w:ascii="Times New Roman" w:hAnsi="Times New Roman"/>
                <w:b/>
                <w:color w:val="000000"/>
                <w:sz w:val="24"/>
                <w:szCs w:val="24"/>
                <w:lang w:eastAsia="ru-RU"/>
              </w:rPr>
            </w:pPr>
            <w:r w:rsidRPr="00C361F4">
              <w:rPr>
                <w:rFonts w:ascii="Times New Roman" w:hAnsi="Times New Roman"/>
                <w:b/>
                <w:color w:val="000000"/>
                <w:sz w:val="24"/>
                <w:szCs w:val="24"/>
                <w:lang w:eastAsia="ru-RU"/>
              </w:rPr>
              <w:t>202</w:t>
            </w:r>
            <w:r w:rsidR="00A87B59">
              <w:rPr>
                <w:rFonts w:ascii="Times New Roman" w:hAnsi="Times New Roman"/>
                <w:b/>
                <w:color w:val="000000"/>
                <w:sz w:val="24"/>
                <w:szCs w:val="24"/>
                <w:lang w:eastAsia="ru-RU"/>
              </w:rPr>
              <w:t>1</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numPr>
                <w:ilvl w:val="0"/>
                <w:numId w:val="2"/>
              </w:numPr>
              <w:spacing w:after="0" w:line="240" w:lineRule="auto"/>
              <w:jc w:val="center"/>
              <w:rPr>
                <w:rFonts w:ascii="Times New Roman" w:hAnsi="Times New Roman"/>
                <w:sz w:val="24"/>
                <w:szCs w:val="24"/>
                <w:lang w:eastAsia="ru-RU"/>
              </w:rPr>
            </w:pPr>
          </w:p>
        </w:tc>
        <w:tc>
          <w:tcPr>
            <w:tcW w:w="7307"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b/>
                <w:sz w:val="24"/>
                <w:szCs w:val="24"/>
                <w:lang w:eastAsia="ru-RU"/>
              </w:rPr>
            </w:pPr>
            <w:r w:rsidRPr="00C361F4">
              <w:rPr>
                <w:rFonts w:ascii="Times New Roman" w:hAnsi="Times New Roman"/>
                <w:sz w:val="24"/>
                <w:szCs w:val="24"/>
                <w:lang w:eastAsia="ru-RU"/>
              </w:rPr>
              <w:t>Численность населения муниципального округа</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чел.</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85 007</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85 521</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84 521</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85 521</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numPr>
                <w:ilvl w:val="0"/>
                <w:numId w:val="2"/>
              </w:numPr>
              <w:spacing w:after="0" w:line="240" w:lineRule="auto"/>
              <w:jc w:val="center"/>
              <w:rPr>
                <w:rFonts w:ascii="Times New Roman" w:hAnsi="Times New Roman"/>
                <w:sz w:val="24"/>
                <w:szCs w:val="24"/>
                <w:lang w:eastAsia="ru-RU"/>
              </w:rPr>
            </w:pPr>
          </w:p>
        </w:tc>
        <w:tc>
          <w:tcPr>
            <w:tcW w:w="7307"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Доходы бюджета муниципального округа</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18 488,0</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36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16 336,3</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16 713,1</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17 087,6</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 xml:space="preserve"> 2а</w:t>
            </w:r>
          </w:p>
        </w:tc>
        <w:tc>
          <w:tcPr>
            <w:tcW w:w="7307"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 xml:space="preserve">в </w:t>
            </w:r>
            <w:proofErr w:type="spellStart"/>
            <w:r w:rsidRPr="00C361F4">
              <w:rPr>
                <w:rFonts w:ascii="Times New Roman" w:hAnsi="Times New Roman"/>
                <w:sz w:val="24"/>
                <w:szCs w:val="24"/>
                <w:lang w:eastAsia="ru-RU"/>
              </w:rPr>
              <w:t>т.ч</w:t>
            </w:r>
            <w:proofErr w:type="spellEnd"/>
            <w:r w:rsidRPr="00C361F4">
              <w:rPr>
                <w:rFonts w:ascii="Times New Roman" w:hAnsi="Times New Roman"/>
                <w:sz w:val="24"/>
                <w:szCs w:val="24"/>
                <w:lang w:eastAsia="ru-RU"/>
              </w:rPr>
              <w:t>. межбюджетные трансферты из бюджета города Москвы</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A87B59">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 xml:space="preserve">2 </w:t>
            </w:r>
            <w:r w:rsidR="00A87B59">
              <w:rPr>
                <w:rFonts w:ascii="Times New Roman" w:hAnsi="Times New Roman"/>
                <w:sz w:val="24"/>
                <w:szCs w:val="24"/>
                <w:lang w:eastAsia="ru-RU"/>
              </w:rPr>
              <w:t>400</w:t>
            </w:r>
            <w:r w:rsidRPr="00C361F4">
              <w:rPr>
                <w:rFonts w:ascii="Times New Roman" w:hAnsi="Times New Roman"/>
                <w:sz w:val="24"/>
                <w:szCs w:val="24"/>
                <w:lang w:eastAsia="ru-RU"/>
              </w:rPr>
              <w:t>,0</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numPr>
                <w:ilvl w:val="0"/>
                <w:numId w:val="2"/>
              </w:numPr>
              <w:spacing w:after="0" w:line="240" w:lineRule="auto"/>
              <w:jc w:val="center"/>
              <w:rPr>
                <w:rFonts w:ascii="Times New Roman" w:hAnsi="Times New Roman"/>
                <w:sz w:val="24"/>
                <w:szCs w:val="24"/>
                <w:lang w:eastAsia="ru-RU"/>
              </w:rPr>
            </w:pPr>
          </w:p>
        </w:tc>
        <w:tc>
          <w:tcPr>
            <w:tcW w:w="7307"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Количество нежилых помещений</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ед.</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1</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numPr>
                <w:ilvl w:val="0"/>
                <w:numId w:val="2"/>
              </w:numPr>
              <w:spacing w:after="0" w:line="240" w:lineRule="auto"/>
              <w:jc w:val="center"/>
              <w:rPr>
                <w:rFonts w:ascii="Times New Roman" w:hAnsi="Times New Roman"/>
                <w:sz w:val="24"/>
                <w:szCs w:val="24"/>
                <w:lang w:eastAsia="ru-RU"/>
              </w:rPr>
            </w:pPr>
          </w:p>
        </w:tc>
        <w:tc>
          <w:tcPr>
            <w:tcW w:w="7307"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Площадь нежилых помещений</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кв. м.</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360" w:lineRule="atLeast"/>
              <w:jc w:val="center"/>
              <w:rPr>
                <w:rFonts w:ascii="Times New Roman" w:hAnsi="Times New Roman"/>
                <w:sz w:val="24"/>
                <w:szCs w:val="24"/>
                <w:lang w:eastAsia="ru-RU"/>
              </w:rPr>
            </w:pPr>
            <w:r w:rsidRPr="00C361F4">
              <w:rPr>
                <w:rFonts w:ascii="Times New Roman" w:hAnsi="Times New Roman"/>
                <w:sz w:val="24"/>
                <w:szCs w:val="24"/>
                <w:lang w:eastAsia="ru-RU"/>
              </w:rPr>
              <w:t>171</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numPr>
                <w:ilvl w:val="0"/>
                <w:numId w:val="2"/>
              </w:numPr>
              <w:spacing w:after="0" w:line="240" w:lineRule="auto"/>
              <w:jc w:val="center"/>
              <w:rPr>
                <w:rFonts w:ascii="Times New Roman" w:hAnsi="Times New Roman"/>
                <w:sz w:val="24"/>
                <w:szCs w:val="24"/>
                <w:lang w:eastAsia="ru-RU"/>
              </w:rPr>
            </w:pPr>
          </w:p>
        </w:tc>
        <w:tc>
          <w:tcPr>
            <w:tcW w:w="7307"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Объем финансовых средств, выделяемых на проведение местных мероприятий</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2 100,0</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2 300,0</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2 414,3</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2 457,8</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numPr>
                <w:ilvl w:val="0"/>
                <w:numId w:val="2"/>
              </w:numPr>
              <w:spacing w:after="0" w:line="240" w:lineRule="auto"/>
              <w:jc w:val="center"/>
              <w:rPr>
                <w:rFonts w:ascii="Times New Roman" w:hAnsi="Times New Roman"/>
                <w:sz w:val="24"/>
                <w:szCs w:val="24"/>
                <w:lang w:eastAsia="ru-RU"/>
              </w:rPr>
            </w:pPr>
          </w:p>
        </w:tc>
        <w:tc>
          <w:tcPr>
            <w:tcW w:w="7307" w:type="dxa"/>
            <w:tcBorders>
              <w:top w:val="single" w:sz="4" w:space="0" w:color="auto"/>
              <w:left w:val="single" w:sz="4" w:space="0" w:color="auto"/>
              <w:bottom w:val="single" w:sz="4" w:space="0" w:color="auto"/>
              <w:right w:val="single" w:sz="4" w:space="0" w:color="auto"/>
            </w:tcBorders>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Объем финансовых средств, выделяемых на информирование жителей о деятельности органов местного самоуправления</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278</w:t>
            </w:r>
            <w:r w:rsidR="00C361F4" w:rsidRPr="00C361F4">
              <w:rPr>
                <w:rFonts w:ascii="Times New Roman" w:hAnsi="Times New Roman"/>
                <w:sz w:val="24"/>
                <w:szCs w:val="24"/>
                <w:lang w:eastAsia="ru-RU"/>
              </w:rPr>
              <w:t>,0</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r w:rsidR="00C361F4" w:rsidRPr="00C361F4">
              <w:rPr>
                <w:rFonts w:ascii="Times New Roman" w:hAnsi="Times New Roman"/>
                <w:sz w:val="24"/>
                <w:szCs w:val="24"/>
                <w:lang w:eastAsia="ru-RU"/>
              </w:rPr>
              <w:t>,0</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w:t>
            </w:r>
            <w:r w:rsidR="00C361F4" w:rsidRPr="00C361F4">
              <w:rPr>
                <w:rFonts w:ascii="Times New Roman" w:hAnsi="Times New Roman"/>
                <w:sz w:val="24"/>
                <w:szCs w:val="24"/>
                <w:lang w:eastAsia="ru-RU"/>
              </w:rPr>
              <w:t>,0</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A87B59"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w:t>
            </w:r>
            <w:r w:rsidR="00C361F4" w:rsidRPr="00C361F4">
              <w:rPr>
                <w:rFonts w:ascii="Times New Roman" w:hAnsi="Times New Roman"/>
                <w:sz w:val="24"/>
                <w:szCs w:val="24"/>
                <w:lang w:eastAsia="ru-RU"/>
              </w:rPr>
              <w:t>0</w:t>
            </w:r>
          </w:p>
        </w:tc>
      </w:tr>
      <w:tr w:rsidR="00C361F4" w:rsidRPr="00C361F4" w:rsidTr="00CF122B">
        <w:trPr>
          <w:trHeight w:val="482"/>
          <w:jc w:val="center"/>
        </w:trPr>
        <w:tc>
          <w:tcPr>
            <w:tcW w:w="6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numPr>
                <w:ilvl w:val="0"/>
                <w:numId w:val="2"/>
              </w:numPr>
              <w:spacing w:after="0" w:line="240" w:lineRule="auto"/>
              <w:jc w:val="center"/>
              <w:rPr>
                <w:rFonts w:ascii="Times New Roman" w:hAnsi="Times New Roman"/>
                <w:sz w:val="24"/>
                <w:szCs w:val="24"/>
                <w:lang w:eastAsia="ru-RU"/>
              </w:rPr>
            </w:pPr>
          </w:p>
        </w:tc>
        <w:tc>
          <w:tcPr>
            <w:tcW w:w="7307"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rPr>
                <w:rFonts w:ascii="Times New Roman" w:hAnsi="Times New Roman"/>
                <w:sz w:val="24"/>
                <w:szCs w:val="24"/>
                <w:lang w:eastAsia="ru-RU"/>
              </w:rPr>
            </w:pPr>
            <w:r w:rsidRPr="00C361F4">
              <w:rPr>
                <w:rFonts w:ascii="Times New Roman" w:hAnsi="Times New Roman"/>
                <w:sz w:val="24"/>
                <w:szCs w:val="24"/>
                <w:lang w:eastAsia="ru-RU"/>
              </w:rPr>
              <w:t>Объем продукции, работ, услуг, закупаемых для муниципальных нужд</w:t>
            </w:r>
          </w:p>
        </w:tc>
        <w:tc>
          <w:tcPr>
            <w:tcW w:w="139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sz w:val="24"/>
                <w:szCs w:val="24"/>
                <w:lang w:eastAsia="ru-RU"/>
              </w:rPr>
            </w:pPr>
            <w:r w:rsidRPr="00C361F4">
              <w:rPr>
                <w:rFonts w:ascii="Times New Roman" w:hAnsi="Times New Roman"/>
                <w:sz w:val="24"/>
                <w:szCs w:val="24"/>
                <w:lang w:eastAsia="ru-RU"/>
              </w:rPr>
              <w:t>тыс. руб.</w:t>
            </w:r>
          </w:p>
        </w:tc>
        <w:tc>
          <w:tcPr>
            <w:tcW w:w="1548" w:type="dxa"/>
            <w:tcBorders>
              <w:top w:val="single" w:sz="4" w:space="0" w:color="auto"/>
              <w:left w:val="single" w:sz="4" w:space="0" w:color="auto"/>
              <w:bottom w:val="single" w:sz="4" w:space="0" w:color="auto"/>
              <w:right w:val="single" w:sz="4" w:space="0" w:color="auto"/>
            </w:tcBorders>
            <w:vAlign w:val="center"/>
          </w:tcPr>
          <w:p w:rsidR="00C361F4" w:rsidRPr="00C361F4" w:rsidRDefault="001E60C6"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4 789,6</w:t>
            </w:r>
          </w:p>
        </w:tc>
        <w:tc>
          <w:tcPr>
            <w:tcW w:w="1714" w:type="dxa"/>
            <w:tcBorders>
              <w:top w:val="single" w:sz="4" w:space="0" w:color="auto"/>
              <w:left w:val="single" w:sz="4" w:space="0" w:color="auto"/>
              <w:bottom w:val="single" w:sz="4" w:space="0" w:color="auto"/>
              <w:right w:val="single" w:sz="4" w:space="0" w:color="auto"/>
            </w:tcBorders>
            <w:vAlign w:val="center"/>
          </w:tcPr>
          <w:p w:rsidR="00C361F4" w:rsidRPr="00C361F4" w:rsidRDefault="002E022C"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5 153,5</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1D5440"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5 397,3</w:t>
            </w:r>
          </w:p>
        </w:tc>
        <w:tc>
          <w:tcPr>
            <w:tcW w:w="1456" w:type="dxa"/>
            <w:tcBorders>
              <w:top w:val="single" w:sz="4" w:space="0" w:color="auto"/>
              <w:left w:val="single" w:sz="4" w:space="0" w:color="auto"/>
              <w:bottom w:val="single" w:sz="4" w:space="0" w:color="auto"/>
              <w:right w:val="single" w:sz="4" w:space="0" w:color="auto"/>
            </w:tcBorders>
            <w:vAlign w:val="center"/>
          </w:tcPr>
          <w:p w:rsidR="00C361F4" w:rsidRPr="00C361F4" w:rsidRDefault="00E5783E" w:rsidP="00C361F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5 442,8</w:t>
            </w:r>
          </w:p>
        </w:tc>
      </w:tr>
    </w:tbl>
    <w:p w:rsidR="00C361F4" w:rsidRPr="00C361F4" w:rsidRDefault="00C361F4" w:rsidP="00C361F4">
      <w:pPr>
        <w:spacing w:after="0" w:line="240" w:lineRule="auto"/>
        <w:jc w:val="center"/>
        <w:rPr>
          <w:rFonts w:ascii="Times New Roman" w:hAnsi="Times New Roman"/>
          <w:b/>
          <w:sz w:val="24"/>
          <w:szCs w:val="24"/>
          <w:lang w:eastAsia="ru-RU"/>
        </w:rPr>
      </w:pPr>
    </w:p>
    <w:p w:rsidR="00C361F4" w:rsidRPr="00C361F4" w:rsidRDefault="00C361F4" w:rsidP="00C361F4">
      <w:pPr>
        <w:spacing w:after="0" w:line="360" w:lineRule="atLeast"/>
        <w:jc w:val="right"/>
        <w:rPr>
          <w:rFonts w:ascii="Times New Roman" w:hAnsi="Times New Roman"/>
          <w:b/>
          <w:color w:val="000000"/>
          <w:sz w:val="24"/>
          <w:szCs w:val="24"/>
          <w:lang w:eastAsia="ru-RU"/>
        </w:rPr>
      </w:pPr>
      <w:r w:rsidRPr="00C361F4">
        <w:rPr>
          <w:rFonts w:ascii="Times New Roman" w:hAnsi="Times New Roman"/>
          <w:b/>
          <w:color w:val="000000"/>
          <w:sz w:val="28"/>
          <w:szCs w:val="28"/>
          <w:lang w:eastAsia="ru-RU"/>
        </w:rPr>
        <w:br w:type="page"/>
      </w:r>
      <w:r w:rsidRPr="00C361F4">
        <w:rPr>
          <w:rFonts w:ascii="Times New Roman" w:hAnsi="Times New Roman"/>
          <w:b/>
          <w:color w:val="000000"/>
          <w:sz w:val="24"/>
          <w:szCs w:val="24"/>
          <w:lang w:eastAsia="ru-RU"/>
        </w:rPr>
        <w:lastRenderedPageBreak/>
        <w:t>Таблица 2</w:t>
      </w:r>
    </w:p>
    <w:p w:rsidR="00C361F4" w:rsidRPr="00C361F4" w:rsidRDefault="00C361F4" w:rsidP="00C361F4">
      <w:pPr>
        <w:spacing w:after="0" w:line="240" w:lineRule="auto"/>
        <w:jc w:val="center"/>
        <w:rPr>
          <w:rFonts w:ascii="Times New Roman" w:hAnsi="Times New Roman"/>
          <w:b/>
          <w:color w:val="000000"/>
          <w:sz w:val="20"/>
          <w:szCs w:val="20"/>
          <w:u w:val="single"/>
          <w:lang w:eastAsia="ru-RU"/>
        </w:rPr>
      </w:pPr>
    </w:p>
    <w:p w:rsidR="00C361F4" w:rsidRPr="00C361F4" w:rsidRDefault="00C361F4" w:rsidP="00C361F4">
      <w:pPr>
        <w:spacing w:after="0" w:line="240" w:lineRule="auto"/>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Пояснительная записка к прогнозу социально-экономического развития</w:t>
      </w:r>
    </w:p>
    <w:p w:rsidR="00C361F4" w:rsidRPr="00C361F4" w:rsidRDefault="00C361F4" w:rsidP="00C361F4">
      <w:pPr>
        <w:spacing w:after="0" w:line="240" w:lineRule="auto"/>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муниципального округа Южное Медведково</w:t>
      </w:r>
    </w:p>
    <w:p w:rsidR="00C361F4" w:rsidRPr="00C361F4" w:rsidRDefault="00C361F4" w:rsidP="00C361F4">
      <w:pPr>
        <w:spacing w:after="0" w:line="240" w:lineRule="auto"/>
        <w:jc w:val="center"/>
        <w:rPr>
          <w:rFonts w:ascii="Times New Roman" w:hAnsi="Times New Roman"/>
          <w:b/>
          <w:color w:val="000000"/>
          <w:sz w:val="28"/>
          <w:szCs w:val="28"/>
          <w:u w:val="single"/>
          <w:lang w:eastAsia="ru-RU"/>
        </w:rPr>
      </w:pPr>
      <w:r w:rsidRPr="00C361F4">
        <w:rPr>
          <w:rFonts w:ascii="Times New Roman" w:hAnsi="Times New Roman"/>
          <w:b/>
          <w:color w:val="000000"/>
          <w:sz w:val="28"/>
          <w:szCs w:val="28"/>
          <w:u w:val="single"/>
          <w:lang w:eastAsia="ru-RU"/>
        </w:rPr>
        <w:t>на 20</w:t>
      </w:r>
      <w:r w:rsidR="00844D16">
        <w:rPr>
          <w:rFonts w:ascii="Times New Roman" w:hAnsi="Times New Roman"/>
          <w:b/>
          <w:color w:val="000000"/>
          <w:sz w:val="28"/>
          <w:szCs w:val="28"/>
          <w:u w:val="single"/>
          <w:lang w:eastAsia="ru-RU"/>
        </w:rPr>
        <w:t>19</w:t>
      </w:r>
      <w:r w:rsidRPr="00C361F4">
        <w:rPr>
          <w:rFonts w:ascii="Times New Roman" w:hAnsi="Times New Roman"/>
          <w:b/>
          <w:color w:val="000000"/>
          <w:sz w:val="28"/>
          <w:szCs w:val="28"/>
          <w:u w:val="single"/>
          <w:lang w:eastAsia="ru-RU"/>
        </w:rPr>
        <w:t>-202</w:t>
      </w:r>
      <w:r w:rsidR="00844D16">
        <w:rPr>
          <w:rFonts w:ascii="Times New Roman" w:hAnsi="Times New Roman"/>
          <w:b/>
          <w:color w:val="000000"/>
          <w:sz w:val="28"/>
          <w:szCs w:val="28"/>
          <w:u w:val="single"/>
          <w:lang w:eastAsia="ru-RU"/>
        </w:rPr>
        <w:t>1</w:t>
      </w:r>
      <w:r w:rsidRPr="00C361F4">
        <w:rPr>
          <w:rFonts w:ascii="Times New Roman" w:hAnsi="Times New Roman"/>
          <w:b/>
          <w:color w:val="000000"/>
          <w:sz w:val="28"/>
          <w:szCs w:val="28"/>
          <w:u w:val="single"/>
          <w:lang w:eastAsia="ru-RU"/>
        </w:rPr>
        <w:t xml:space="preserve"> годы</w:t>
      </w:r>
    </w:p>
    <w:p w:rsidR="00C361F4" w:rsidRPr="00C361F4" w:rsidRDefault="00C361F4" w:rsidP="00C361F4">
      <w:pPr>
        <w:spacing w:after="0" w:line="240" w:lineRule="auto"/>
        <w:jc w:val="center"/>
        <w:rPr>
          <w:rFonts w:ascii="Times New Roman" w:hAnsi="Times New Roman"/>
          <w:b/>
          <w:color w:val="000000"/>
          <w:sz w:val="20"/>
          <w:szCs w:val="20"/>
          <w:u w:val="single"/>
          <w:lang w:eastAsia="ru-RU"/>
        </w:rPr>
      </w:pPr>
    </w:p>
    <w:tbl>
      <w:tblPr>
        <w:tblW w:w="145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804"/>
        <w:gridCol w:w="1662"/>
        <w:gridCol w:w="1662"/>
        <w:gridCol w:w="5800"/>
      </w:tblGrid>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w:t>
            </w: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Наименование показателя</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844D16">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Значение показателя в прошедшем году - 201</w:t>
            </w:r>
            <w:r w:rsidR="00844D16">
              <w:rPr>
                <w:rFonts w:ascii="Times New Roman" w:hAnsi="Times New Roman"/>
                <w:b/>
                <w:color w:val="000000"/>
                <w:lang w:eastAsia="ru-RU"/>
              </w:rPr>
              <w:t>8</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844D16">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Значение показателя в очередном году - 201</w:t>
            </w:r>
            <w:r w:rsidR="00844D16">
              <w:rPr>
                <w:rFonts w:ascii="Times New Roman" w:hAnsi="Times New Roman"/>
                <w:b/>
                <w:color w:val="000000"/>
                <w:lang w:eastAsia="ru-RU"/>
              </w:rPr>
              <w:t>9</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C361F4">
            <w:pPr>
              <w:spacing w:after="0" w:line="240" w:lineRule="auto"/>
              <w:jc w:val="center"/>
              <w:rPr>
                <w:rFonts w:ascii="Times New Roman" w:hAnsi="Times New Roman"/>
                <w:b/>
                <w:color w:val="000000"/>
                <w:lang w:eastAsia="ru-RU"/>
              </w:rPr>
            </w:pPr>
            <w:r w:rsidRPr="00C361F4">
              <w:rPr>
                <w:rFonts w:ascii="Times New Roman" w:hAnsi="Times New Roman"/>
                <w:b/>
                <w:color w:val="000000"/>
                <w:lang w:eastAsia="ru-RU"/>
              </w:rPr>
              <w:t>Причины и факторы изменений</w:t>
            </w: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numPr>
                <w:ilvl w:val="0"/>
                <w:numId w:val="3"/>
              </w:numPr>
              <w:tabs>
                <w:tab w:val="clear" w:pos="360"/>
                <w:tab w:val="num" w:pos="279"/>
              </w:tabs>
              <w:spacing w:after="0" w:line="240" w:lineRule="auto"/>
              <w:ind w:left="-8" w:right="63" w:firstLine="8"/>
              <w:rPr>
                <w:rFonts w:ascii="Times New Roman" w:hAnsi="Times New Roman"/>
                <w:color w:val="000000"/>
                <w:lang w:eastAsia="ru-RU"/>
              </w:rPr>
            </w:pP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rPr>
                <w:rFonts w:ascii="Times New Roman" w:hAnsi="Times New Roman"/>
                <w:b/>
                <w:color w:val="000000"/>
                <w:lang w:eastAsia="ru-RU"/>
              </w:rPr>
            </w:pPr>
            <w:r w:rsidRPr="002F03E9">
              <w:rPr>
                <w:rFonts w:ascii="Times New Roman" w:hAnsi="Times New Roman"/>
                <w:color w:val="000000"/>
                <w:lang w:eastAsia="ru-RU"/>
              </w:rPr>
              <w:t xml:space="preserve">Численность населения </w:t>
            </w:r>
            <w:r w:rsidRPr="002F03E9">
              <w:rPr>
                <w:rFonts w:ascii="Times New Roman" w:hAnsi="Times New Roman"/>
                <w:lang w:eastAsia="ru-RU"/>
              </w:rPr>
              <w:t>муниципального округа</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color w:val="000000"/>
                <w:lang w:eastAsia="ru-RU"/>
              </w:rPr>
            </w:pPr>
            <w:r w:rsidRPr="002F03E9">
              <w:rPr>
                <w:rFonts w:ascii="Times New Roman" w:hAnsi="Times New Roman"/>
                <w:color w:val="000000"/>
                <w:lang w:eastAsia="ru-RU"/>
              </w:rPr>
              <w:t>85 007</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color w:val="000000"/>
                <w:lang w:eastAsia="ru-RU"/>
              </w:rPr>
            </w:pPr>
            <w:r w:rsidRPr="002F03E9">
              <w:rPr>
                <w:rFonts w:ascii="Times New Roman" w:hAnsi="Times New Roman"/>
                <w:color w:val="000000"/>
                <w:lang w:eastAsia="ru-RU"/>
              </w:rPr>
              <w:t>85 521</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844D16">
            <w:pPr>
              <w:spacing w:after="0" w:line="240" w:lineRule="auto"/>
              <w:jc w:val="both"/>
              <w:rPr>
                <w:rFonts w:ascii="Times New Roman" w:hAnsi="Times New Roman"/>
                <w:b/>
                <w:color w:val="000000"/>
                <w:lang w:eastAsia="ru-RU"/>
              </w:rPr>
            </w:pPr>
            <w:r w:rsidRPr="002F03E9">
              <w:rPr>
                <w:rFonts w:ascii="Times New Roman" w:hAnsi="Times New Roman"/>
                <w:color w:val="000000"/>
                <w:lang w:eastAsia="ru-RU"/>
              </w:rPr>
              <w:t xml:space="preserve">Численность населения </w:t>
            </w:r>
            <w:r w:rsidRPr="002F03E9">
              <w:rPr>
                <w:rFonts w:ascii="Times New Roman" w:hAnsi="Times New Roman"/>
                <w:lang w:eastAsia="ru-RU"/>
              </w:rPr>
              <w:t>муниципального округа по данным Мосгорстата на 01.01.201</w:t>
            </w:r>
            <w:r w:rsidR="00844D16" w:rsidRPr="002F03E9">
              <w:rPr>
                <w:rFonts w:ascii="Times New Roman" w:hAnsi="Times New Roman"/>
                <w:lang w:eastAsia="ru-RU"/>
              </w:rPr>
              <w:t>8</w:t>
            </w:r>
            <w:r w:rsidRPr="002F03E9">
              <w:rPr>
                <w:rFonts w:ascii="Times New Roman" w:hAnsi="Times New Roman"/>
                <w:lang w:eastAsia="ru-RU"/>
              </w:rPr>
              <w:t>г.</w:t>
            </w: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numPr>
                <w:ilvl w:val="0"/>
                <w:numId w:val="3"/>
              </w:numPr>
              <w:tabs>
                <w:tab w:val="num" w:pos="279"/>
              </w:tabs>
              <w:spacing w:after="0" w:line="240" w:lineRule="auto"/>
              <w:ind w:left="-8" w:right="63" w:firstLine="8"/>
              <w:rPr>
                <w:rFonts w:ascii="Times New Roman" w:hAnsi="Times New Roman"/>
                <w:color w:val="000000"/>
                <w:lang w:eastAsia="ru-RU"/>
              </w:rPr>
            </w:pP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rPr>
                <w:rFonts w:ascii="Times New Roman" w:hAnsi="Times New Roman"/>
                <w:color w:val="000000"/>
                <w:lang w:eastAsia="ru-RU"/>
              </w:rPr>
            </w:pPr>
            <w:r w:rsidRPr="002F03E9">
              <w:rPr>
                <w:rFonts w:ascii="Times New Roman" w:hAnsi="Times New Roman"/>
                <w:color w:val="000000"/>
                <w:lang w:eastAsia="ru-RU"/>
              </w:rPr>
              <w:t xml:space="preserve">Доходы бюджета </w:t>
            </w:r>
            <w:r w:rsidRPr="002F03E9">
              <w:rPr>
                <w:rFonts w:ascii="Times New Roman" w:hAnsi="Times New Roman"/>
                <w:lang w:eastAsia="ru-RU"/>
              </w:rPr>
              <w:t>муниципального округа</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lang w:eastAsia="ru-RU"/>
              </w:rPr>
            </w:pPr>
            <w:r w:rsidRPr="002F03E9">
              <w:rPr>
                <w:rFonts w:ascii="Times New Roman" w:hAnsi="Times New Roman"/>
                <w:lang w:eastAsia="ru-RU"/>
              </w:rPr>
              <w:t>18 488,0</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lang w:eastAsia="ru-RU"/>
              </w:rPr>
            </w:pPr>
            <w:r w:rsidRPr="002F03E9">
              <w:rPr>
                <w:rFonts w:ascii="Times New Roman" w:hAnsi="Times New Roman"/>
                <w:lang w:eastAsia="ru-RU"/>
              </w:rPr>
              <w:t>16 336,3</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770771">
            <w:pPr>
              <w:spacing w:after="0" w:line="240" w:lineRule="auto"/>
              <w:jc w:val="both"/>
              <w:rPr>
                <w:rFonts w:ascii="Times New Roman" w:hAnsi="Times New Roman"/>
                <w:b/>
                <w:color w:val="000000"/>
                <w:lang w:eastAsia="ru-RU"/>
              </w:rPr>
            </w:pPr>
            <w:r w:rsidRPr="002F03E9">
              <w:rPr>
                <w:rFonts w:ascii="Times New Roman" w:hAnsi="Times New Roman"/>
                <w:color w:val="000000"/>
                <w:lang w:eastAsia="ru-RU"/>
              </w:rPr>
              <w:t>Объем доходов бюджета определяется согласно п</w:t>
            </w:r>
            <w:r w:rsidRPr="002F03E9">
              <w:rPr>
                <w:rFonts w:ascii="Times New Roman" w:hAnsi="Times New Roman"/>
                <w:lang w:eastAsia="ru-RU"/>
              </w:rPr>
              <w:t>роекту закона города Москвы «О бюджете города Москвы на 201</w:t>
            </w:r>
            <w:r w:rsidR="00770771" w:rsidRPr="002F03E9">
              <w:rPr>
                <w:rFonts w:ascii="Times New Roman" w:hAnsi="Times New Roman"/>
                <w:lang w:eastAsia="ru-RU"/>
              </w:rPr>
              <w:t>9</w:t>
            </w:r>
            <w:r w:rsidRPr="002F03E9">
              <w:rPr>
                <w:rFonts w:ascii="Times New Roman" w:hAnsi="Times New Roman"/>
                <w:lang w:eastAsia="ru-RU"/>
              </w:rPr>
              <w:t xml:space="preserve"> год и плановый период 20</w:t>
            </w:r>
            <w:r w:rsidR="00770771" w:rsidRPr="002F03E9">
              <w:rPr>
                <w:rFonts w:ascii="Times New Roman" w:hAnsi="Times New Roman"/>
                <w:lang w:eastAsia="ru-RU"/>
              </w:rPr>
              <w:t>20</w:t>
            </w:r>
            <w:r w:rsidRPr="002F03E9">
              <w:rPr>
                <w:rFonts w:ascii="Times New Roman" w:hAnsi="Times New Roman"/>
                <w:lang w:eastAsia="ru-RU"/>
              </w:rPr>
              <w:t xml:space="preserve"> и 202</w:t>
            </w:r>
            <w:r w:rsidR="00770771" w:rsidRPr="002F03E9">
              <w:rPr>
                <w:rFonts w:ascii="Times New Roman" w:hAnsi="Times New Roman"/>
                <w:lang w:eastAsia="ru-RU"/>
              </w:rPr>
              <w:t>1</w:t>
            </w:r>
            <w:r w:rsidRPr="002F03E9">
              <w:rPr>
                <w:rFonts w:ascii="Times New Roman" w:hAnsi="Times New Roman"/>
                <w:lang w:eastAsia="ru-RU"/>
              </w:rPr>
              <w:t xml:space="preserve"> годов» (Приложение 12,13,14) </w:t>
            </w: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tabs>
                <w:tab w:val="num" w:pos="279"/>
              </w:tabs>
              <w:spacing w:after="0" w:line="240" w:lineRule="auto"/>
              <w:ind w:left="-8" w:right="63" w:firstLine="8"/>
              <w:rPr>
                <w:rFonts w:ascii="Times New Roman" w:hAnsi="Times New Roman"/>
                <w:color w:val="000000"/>
                <w:lang w:eastAsia="ru-RU"/>
              </w:rPr>
            </w:pPr>
            <w:r w:rsidRPr="00C361F4">
              <w:rPr>
                <w:rFonts w:ascii="Times New Roman" w:hAnsi="Times New Roman"/>
                <w:color w:val="000000"/>
                <w:lang w:eastAsia="ru-RU"/>
              </w:rPr>
              <w:t>2а</w:t>
            </w: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 xml:space="preserve">в </w:t>
            </w:r>
            <w:proofErr w:type="spellStart"/>
            <w:r w:rsidRPr="002F03E9">
              <w:rPr>
                <w:rFonts w:ascii="Times New Roman" w:hAnsi="Times New Roman"/>
                <w:color w:val="000000"/>
                <w:lang w:eastAsia="ru-RU"/>
              </w:rPr>
              <w:t>т.ч</w:t>
            </w:r>
            <w:proofErr w:type="spellEnd"/>
            <w:r w:rsidRPr="002F03E9">
              <w:rPr>
                <w:rFonts w:ascii="Times New Roman" w:hAnsi="Times New Roman"/>
                <w:color w:val="000000"/>
                <w:lang w:eastAsia="ru-RU"/>
              </w:rPr>
              <w:t>. межбюджетные трансферты из бюджета города Москвы</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844D16">
            <w:pPr>
              <w:spacing w:after="0" w:line="240" w:lineRule="auto"/>
              <w:jc w:val="center"/>
              <w:rPr>
                <w:rFonts w:ascii="Times New Roman" w:hAnsi="Times New Roman"/>
                <w:lang w:eastAsia="ru-RU"/>
              </w:rPr>
            </w:pPr>
            <w:r w:rsidRPr="002F03E9">
              <w:rPr>
                <w:rFonts w:ascii="Times New Roman" w:hAnsi="Times New Roman"/>
                <w:lang w:eastAsia="ru-RU"/>
              </w:rPr>
              <w:t xml:space="preserve">2 </w:t>
            </w:r>
            <w:r w:rsidR="00844D16" w:rsidRPr="002F03E9">
              <w:rPr>
                <w:rFonts w:ascii="Times New Roman" w:hAnsi="Times New Roman"/>
                <w:lang w:eastAsia="ru-RU"/>
              </w:rPr>
              <w:t>40</w:t>
            </w:r>
            <w:r w:rsidRPr="002F03E9">
              <w:rPr>
                <w:rFonts w:ascii="Times New Roman" w:hAnsi="Times New Roman"/>
                <w:lang w:eastAsia="ru-RU"/>
              </w:rPr>
              <w:t>0,0</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center"/>
              <w:rPr>
                <w:rFonts w:ascii="Times New Roman" w:hAnsi="Times New Roman"/>
                <w:lang w:eastAsia="ru-RU"/>
              </w:rPr>
            </w:pPr>
            <w:r w:rsidRPr="002F03E9">
              <w:rPr>
                <w:rFonts w:ascii="Times New Roman" w:hAnsi="Times New Roman"/>
                <w:lang w:eastAsia="ru-RU"/>
              </w:rPr>
              <w:t>-</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Межбюджетные трансферты предоставляются в текущем финансовом году согласно действующему законодательству</w:t>
            </w: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numPr>
                <w:ilvl w:val="0"/>
                <w:numId w:val="3"/>
              </w:numPr>
              <w:tabs>
                <w:tab w:val="num" w:pos="279"/>
              </w:tabs>
              <w:spacing w:after="0" w:line="240" w:lineRule="auto"/>
              <w:ind w:left="-8" w:right="63" w:firstLine="8"/>
              <w:rPr>
                <w:rFonts w:ascii="Times New Roman" w:hAnsi="Times New Roman"/>
                <w:color w:val="000000"/>
                <w:lang w:eastAsia="ru-RU"/>
              </w:rPr>
            </w:pP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rPr>
                <w:rFonts w:ascii="Times New Roman" w:hAnsi="Times New Roman"/>
                <w:color w:val="000000"/>
                <w:lang w:eastAsia="ru-RU"/>
              </w:rPr>
            </w:pPr>
            <w:r w:rsidRPr="002F03E9">
              <w:rPr>
                <w:rFonts w:ascii="Times New Roman" w:hAnsi="Times New Roman"/>
                <w:color w:val="000000"/>
                <w:lang w:eastAsia="ru-RU"/>
              </w:rPr>
              <w:t>Количество нежилых помещений</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center"/>
              <w:rPr>
                <w:rFonts w:ascii="Times New Roman" w:hAnsi="Times New Roman"/>
                <w:color w:val="000000"/>
                <w:lang w:eastAsia="ru-RU"/>
              </w:rPr>
            </w:pPr>
            <w:r w:rsidRPr="002F03E9">
              <w:rPr>
                <w:rFonts w:ascii="Times New Roman" w:hAnsi="Times New Roman"/>
                <w:color w:val="000000"/>
                <w:lang w:eastAsia="ru-RU"/>
              </w:rPr>
              <w:t>1</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center"/>
              <w:rPr>
                <w:rFonts w:ascii="Times New Roman" w:hAnsi="Times New Roman"/>
                <w:color w:val="000000"/>
                <w:lang w:eastAsia="ru-RU"/>
              </w:rPr>
            </w:pPr>
            <w:r w:rsidRPr="002F03E9">
              <w:rPr>
                <w:rFonts w:ascii="Times New Roman" w:hAnsi="Times New Roman"/>
                <w:color w:val="000000"/>
                <w:lang w:eastAsia="ru-RU"/>
              </w:rPr>
              <w:t>1</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 xml:space="preserve">Администрации передано нежилое помещение на основании договора о безвозмездном пользовании </w:t>
            </w: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numPr>
                <w:ilvl w:val="0"/>
                <w:numId w:val="3"/>
              </w:numPr>
              <w:tabs>
                <w:tab w:val="num" w:pos="180"/>
                <w:tab w:val="num" w:pos="279"/>
              </w:tabs>
              <w:spacing w:after="0" w:line="240" w:lineRule="auto"/>
              <w:ind w:left="-8" w:right="63" w:firstLine="8"/>
              <w:rPr>
                <w:rFonts w:ascii="Times New Roman" w:hAnsi="Times New Roman"/>
                <w:color w:val="000000"/>
                <w:lang w:eastAsia="ru-RU"/>
              </w:rPr>
            </w:pP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rPr>
                <w:rFonts w:ascii="Times New Roman" w:hAnsi="Times New Roman"/>
                <w:color w:val="000000"/>
                <w:lang w:eastAsia="ru-RU"/>
              </w:rPr>
            </w:pPr>
            <w:r w:rsidRPr="002F03E9">
              <w:rPr>
                <w:rFonts w:ascii="Times New Roman" w:hAnsi="Times New Roman"/>
                <w:color w:val="000000"/>
                <w:lang w:eastAsia="ru-RU"/>
              </w:rPr>
              <w:t>Площадь нежилых помещений</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360" w:lineRule="atLeast"/>
              <w:jc w:val="center"/>
              <w:rPr>
                <w:rFonts w:ascii="Times New Roman" w:hAnsi="Times New Roman"/>
                <w:color w:val="000000"/>
                <w:lang w:eastAsia="ru-RU"/>
              </w:rPr>
            </w:pPr>
            <w:r w:rsidRPr="002F03E9">
              <w:rPr>
                <w:rFonts w:ascii="Times New Roman" w:hAnsi="Times New Roman"/>
                <w:color w:val="000000"/>
                <w:lang w:eastAsia="ru-RU"/>
              </w:rPr>
              <w:t>171</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360" w:lineRule="atLeast"/>
              <w:jc w:val="center"/>
              <w:rPr>
                <w:rFonts w:ascii="Times New Roman" w:hAnsi="Times New Roman"/>
                <w:color w:val="000000"/>
                <w:lang w:eastAsia="ru-RU"/>
              </w:rPr>
            </w:pPr>
            <w:r w:rsidRPr="002F03E9">
              <w:rPr>
                <w:rFonts w:ascii="Times New Roman" w:hAnsi="Times New Roman"/>
                <w:color w:val="000000"/>
                <w:lang w:eastAsia="ru-RU"/>
              </w:rPr>
              <w:t>171</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numPr>
                <w:ilvl w:val="0"/>
                <w:numId w:val="3"/>
              </w:numPr>
              <w:tabs>
                <w:tab w:val="num" w:pos="279"/>
              </w:tabs>
              <w:spacing w:after="0" w:line="240" w:lineRule="auto"/>
              <w:ind w:left="-8" w:right="63" w:firstLine="8"/>
              <w:rPr>
                <w:rFonts w:ascii="Times New Roman" w:hAnsi="Times New Roman"/>
                <w:color w:val="000000"/>
                <w:lang w:eastAsia="ru-RU"/>
              </w:rPr>
            </w:pP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Объем финансовых средств, выделяемых на проведение местных мероприятий</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color w:val="000000"/>
                <w:lang w:eastAsia="ru-RU"/>
              </w:rPr>
            </w:pPr>
            <w:r w:rsidRPr="002F03E9">
              <w:rPr>
                <w:rFonts w:ascii="Times New Roman" w:hAnsi="Times New Roman"/>
                <w:color w:val="000000"/>
                <w:lang w:eastAsia="ru-RU"/>
              </w:rPr>
              <w:t>2 100,0</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844D16">
            <w:pPr>
              <w:spacing w:after="0" w:line="240" w:lineRule="auto"/>
              <w:jc w:val="center"/>
              <w:rPr>
                <w:rFonts w:ascii="Times New Roman" w:hAnsi="Times New Roman"/>
                <w:color w:val="000000"/>
                <w:lang w:eastAsia="ru-RU"/>
              </w:rPr>
            </w:pPr>
            <w:r w:rsidRPr="002F03E9">
              <w:rPr>
                <w:rFonts w:ascii="Times New Roman" w:hAnsi="Times New Roman"/>
                <w:color w:val="000000"/>
                <w:lang w:eastAsia="ru-RU"/>
              </w:rPr>
              <w:t xml:space="preserve">2 </w:t>
            </w:r>
            <w:r w:rsidR="00844D16" w:rsidRPr="002F03E9">
              <w:rPr>
                <w:rFonts w:ascii="Times New Roman" w:hAnsi="Times New Roman"/>
                <w:color w:val="000000"/>
                <w:lang w:eastAsia="ru-RU"/>
              </w:rPr>
              <w:t>3</w:t>
            </w:r>
            <w:r w:rsidRPr="002F03E9">
              <w:rPr>
                <w:rFonts w:ascii="Times New Roman" w:hAnsi="Times New Roman"/>
                <w:color w:val="000000"/>
                <w:lang w:eastAsia="ru-RU"/>
              </w:rPr>
              <w:t>00,0</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Объем финансовых средств, выделяемых на проведение местных мероприятий, планируется исходя из общего объема доходов бюджета муниципального округа, а также с учетом прогнозного изменения уровня цен</w:t>
            </w: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numPr>
                <w:ilvl w:val="0"/>
                <w:numId w:val="3"/>
              </w:numPr>
              <w:tabs>
                <w:tab w:val="num" w:pos="279"/>
              </w:tabs>
              <w:spacing w:after="0" w:line="240" w:lineRule="auto"/>
              <w:ind w:left="-8" w:right="63" w:firstLine="8"/>
              <w:rPr>
                <w:rFonts w:ascii="Times New Roman" w:hAnsi="Times New Roman"/>
                <w:color w:val="000000"/>
                <w:lang w:eastAsia="ru-RU"/>
              </w:rPr>
            </w:pP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Объем финансовых средств, выделяемых на информирование жителей о деятельности органов местного самоуправления</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lang w:eastAsia="ru-RU"/>
              </w:rPr>
            </w:pPr>
            <w:r w:rsidRPr="002F03E9">
              <w:rPr>
                <w:rFonts w:ascii="Times New Roman" w:hAnsi="Times New Roman"/>
                <w:lang w:eastAsia="ru-RU"/>
              </w:rPr>
              <w:t>278</w:t>
            </w:r>
            <w:r w:rsidR="00C361F4" w:rsidRPr="002F03E9">
              <w:rPr>
                <w:rFonts w:ascii="Times New Roman" w:hAnsi="Times New Roman"/>
                <w:lang w:eastAsia="ru-RU"/>
              </w:rPr>
              <w:t>,0</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lang w:eastAsia="ru-RU"/>
              </w:rPr>
            </w:pPr>
            <w:r w:rsidRPr="002F03E9">
              <w:rPr>
                <w:rFonts w:ascii="Times New Roman" w:hAnsi="Times New Roman"/>
                <w:lang w:eastAsia="ru-RU"/>
              </w:rPr>
              <w:t>3</w:t>
            </w:r>
            <w:r w:rsidR="00770771" w:rsidRPr="002F03E9">
              <w:rPr>
                <w:rFonts w:ascii="Times New Roman" w:hAnsi="Times New Roman"/>
                <w:lang w:eastAsia="ru-RU"/>
              </w:rPr>
              <w:t>0</w:t>
            </w:r>
            <w:r w:rsidRPr="002F03E9">
              <w:rPr>
                <w:rFonts w:ascii="Times New Roman" w:hAnsi="Times New Roman"/>
                <w:lang w:eastAsia="ru-RU"/>
              </w:rPr>
              <w:t>0</w:t>
            </w:r>
            <w:r w:rsidR="00C361F4" w:rsidRPr="002F03E9">
              <w:rPr>
                <w:rFonts w:ascii="Times New Roman" w:hAnsi="Times New Roman"/>
                <w:lang w:eastAsia="ru-RU"/>
              </w:rPr>
              <w:t>,0</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Объем финансовых средств, выделяемых на информирование жителей о деятельности ОМСУ, планируется исходя из общего объема доходов бюджета муниципального округа в соответствии с нормативами, а также с учетом прогнозного изменения уровня цен</w:t>
            </w:r>
          </w:p>
        </w:tc>
      </w:tr>
      <w:tr w:rsidR="00C361F4" w:rsidRPr="00C361F4" w:rsidTr="002C25DB">
        <w:tc>
          <w:tcPr>
            <w:tcW w:w="671" w:type="dxa"/>
            <w:tcBorders>
              <w:top w:val="single" w:sz="4" w:space="0" w:color="auto"/>
              <w:left w:val="single" w:sz="4" w:space="0" w:color="auto"/>
              <w:bottom w:val="single" w:sz="4" w:space="0" w:color="auto"/>
              <w:right w:val="single" w:sz="4" w:space="0" w:color="auto"/>
            </w:tcBorders>
            <w:vAlign w:val="center"/>
          </w:tcPr>
          <w:p w:rsidR="00C361F4" w:rsidRPr="00C361F4" w:rsidRDefault="00C361F4" w:rsidP="002C25DB">
            <w:pPr>
              <w:numPr>
                <w:ilvl w:val="0"/>
                <w:numId w:val="3"/>
              </w:numPr>
              <w:tabs>
                <w:tab w:val="num" w:pos="279"/>
              </w:tabs>
              <w:spacing w:after="0" w:line="240" w:lineRule="auto"/>
              <w:ind w:left="-8" w:right="63" w:firstLine="8"/>
              <w:rPr>
                <w:rFonts w:ascii="Times New Roman" w:hAnsi="Times New Roman"/>
                <w:color w:val="000000"/>
                <w:lang w:eastAsia="ru-RU"/>
              </w:rPr>
            </w:pPr>
          </w:p>
        </w:tc>
        <w:tc>
          <w:tcPr>
            <w:tcW w:w="4804"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Объем продукции, работ, услуг, закупаемых для муниципальных нужд</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lang w:eastAsia="ru-RU"/>
              </w:rPr>
            </w:pPr>
            <w:r w:rsidRPr="002F03E9">
              <w:rPr>
                <w:rFonts w:ascii="Times New Roman" w:hAnsi="Times New Roman"/>
                <w:lang w:eastAsia="ru-RU"/>
              </w:rPr>
              <w:t>4 789,6</w:t>
            </w:r>
          </w:p>
        </w:tc>
        <w:tc>
          <w:tcPr>
            <w:tcW w:w="1662" w:type="dxa"/>
            <w:tcBorders>
              <w:top w:val="single" w:sz="4" w:space="0" w:color="auto"/>
              <w:left w:val="single" w:sz="4" w:space="0" w:color="auto"/>
              <w:bottom w:val="single" w:sz="4" w:space="0" w:color="auto"/>
              <w:right w:val="single" w:sz="4" w:space="0" w:color="auto"/>
            </w:tcBorders>
            <w:vAlign w:val="center"/>
          </w:tcPr>
          <w:p w:rsidR="00C361F4" w:rsidRPr="002F03E9" w:rsidRDefault="00844D16" w:rsidP="00C361F4">
            <w:pPr>
              <w:spacing w:after="0" w:line="240" w:lineRule="auto"/>
              <w:jc w:val="center"/>
              <w:rPr>
                <w:rFonts w:ascii="Times New Roman" w:hAnsi="Times New Roman"/>
                <w:lang w:eastAsia="ru-RU"/>
              </w:rPr>
            </w:pPr>
            <w:r w:rsidRPr="002F03E9">
              <w:rPr>
                <w:rFonts w:ascii="Times New Roman" w:hAnsi="Times New Roman"/>
                <w:lang w:eastAsia="ru-RU"/>
              </w:rPr>
              <w:t>5 153,5</w:t>
            </w:r>
          </w:p>
        </w:tc>
        <w:tc>
          <w:tcPr>
            <w:tcW w:w="5800" w:type="dxa"/>
            <w:tcBorders>
              <w:top w:val="single" w:sz="4" w:space="0" w:color="auto"/>
              <w:left w:val="single" w:sz="4" w:space="0" w:color="auto"/>
              <w:bottom w:val="single" w:sz="4" w:space="0" w:color="auto"/>
              <w:right w:val="single" w:sz="4" w:space="0" w:color="auto"/>
            </w:tcBorders>
            <w:vAlign w:val="center"/>
          </w:tcPr>
          <w:p w:rsidR="00C361F4" w:rsidRPr="002F03E9" w:rsidRDefault="00C361F4" w:rsidP="00C361F4">
            <w:pPr>
              <w:spacing w:after="0" w:line="240" w:lineRule="auto"/>
              <w:jc w:val="both"/>
              <w:rPr>
                <w:rFonts w:ascii="Times New Roman" w:hAnsi="Times New Roman"/>
                <w:color w:val="000000"/>
                <w:lang w:eastAsia="ru-RU"/>
              </w:rPr>
            </w:pPr>
            <w:r w:rsidRPr="002F03E9">
              <w:rPr>
                <w:rFonts w:ascii="Times New Roman" w:hAnsi="Times New Roman"/>
                <w:color w:val="000000"/>
                <w:lang w:eastAsia="ru-RU"/>
              </w:rPr>
              <w:t xml:space="preserve">Объем продукции, закупаемой для муниципальных нужд, определяется исходя из общего объема доходов бюджета муниципального округа, с учетом планируемой потребности и прогнозного изменения уровня цен. </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C361F4">
          <w:pgSz w:w="16838" w:h="11906" w:orient="landscape"/>
          <w:pgMar w:top="993" w:right="1134" w:bottom="991" w:left="1134" w:header="709" w:footer="709" w:gutter="0"/>
          <w:cols w:space="708"/>
          <w:docGrid w:linePitch="360"/>
        </w:sectPr>
      </w:pPr>
    </w:p>
    <w:p w:rsidR="00B267E0" w:rsidRPr="00B267E0" w:rsidRDefault="00B267E0" w:rsidP="00B267E0">
      <w:pPr>
        <w:tabs>
          <w:tab w:val="left" w:pos="426"/>
        </w:tabs>
        <w:spacing w:after="0" w:line="240" w:lineRule="auto"/>
        <w:ind w:left="5580"/>
        <w:rPr>
          <w:rFonts w:ascii="Times New Roman" w:hAnsi="Times New Roman"/>
          <w:b/>
          <w:sz w:val="28"/>
          <w:szCs w:val="28"/>
          <w:lang w:eastAsia="ru-RU"/>
        </w:rPr>
      </w:pPr>
      <w:r w:rsidRPr="00B267E0">
        <w:rPr>
          <w:rFonts w:ascii="Times New Roman" w:hAnsi="Times New Roman"/>
          <w:b/>
          <w:sz w:val="28"/>
          <w:szCs w:val="28"/>
          <w:lang w:eastAsia="ru-RU"/>
        </w:rPr>
        <w:lastRenderedPageBreak/>
        <w:t xml:space="preserve">Приложение </w:t>
      </w:r>
      <w:r w:rsidR="00561D44">
        <w:rPr>
          <w:rFonts w:ascii="Times New Roman" w:hAnsi="Times New Roman"/>
          <w:b/>
          <w:sz w:val="28"/>
          <w:szCs w:val="28"/>
          <w:lang w:eastAsia="ru-RU"/>
        </w:rPr>
        <w:t>3</w:t>
      </w:r>
    </w:p>
    <w:p w:rsidR="00137D8E" w:rsidRPr="00AF6340" w:rsidRDefault="00137D8E" w:rsidP="00137D8E">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137D8E" w:rsidRPr="00AF6340" w:rsidRDefault="00137D8E" w:rsidP="00137D8E">
      <w:pPr>
        <w:spacing w:after="0" w:line="240" w:lineRule="auto"/>
        <w:ind w:left="5580"/>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847D1A" w:rsidRDefault="00137D8E" w:rsidP="00137D8E">
      <w:pPr>
        <w:tabs>
          <w:tab w:val="left" w:pos="426"/>
        </w:tabs>
        <w:autoSpaceDE w:val="0"/>
        <w:autoSpaceDN w:val="0"/>
        <w:adjustRightInd w:val="0"/>
        <w:spacing w:after="0" w:line="240" w:lineRule="auto"/>
        <w:ind w:left="5580"/>
        <w:jc w:val="both"/>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15</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8</w:t>
      </w:r>
      <w:r w:rsidRPr="00AF6340">
        <w:rPr>
          <w:rFonts w:ascii="Times New Roman" w:hAnsi="Times New Roman"/>
          <w:sz w:val="28"/>
          <w:szCs w:val="28"/>
          <w:lang w:eastAsia="ru-RU"/>
        </w:rPr>
        <w:t xml:space="preserve"> года №</w:t>
      </w:r>
      <w:r>
        <w:rPr>
          <w:rFonts w:ascii="Times New Roman" w:hAnsi="Times New Roman"/>
          <w:sz w:val="28"/>
          <w:szCs w:val="28"/>
          <w:lang w:eastAsia="ru-RU"/>
        </w:rPr>
        <w:t> 10/2</w:t>
      </w:r>
      <w:r w:rsidRPr="00AF6340">
        <w:rPr>
          <w:rFonts w:ascii="Times New Roman" w:hAnsi="Times New Roman"/>
          <w:sz w:val="28"/>
          <w:szCs w:val="28"/>
          <w:lang w:eastAsia="ru-RU"/>
        </w:rPr>
        <w:t xml:space="preserve"> - СД</w:t>
      </w:r>
    </w:p>
    <w:p w:rsidR="00AA4562" w:rsidRDefault="00AA4562" w:rsidP="00B267E0">
      <w:pPr>
        <w:tabs>
          <w:tab w:val="left" w:pos="426"/>
        </w:tabs>
        <w:autoSpaceDE w:val="0"/>
        <w:autoSpaceDN w:val="0"/>
        <w:adjustRightInd w:val="0"/>
        <w:spacing w:after="0" w:line="240" w:lineRule="auto"/>
        <w:ind w:left="5580"/>
        <w:jc w:val="both"/>
        <w:rPr>
          <w:rFonts w:ascii="Times New Roman" w:hAnsi="Times New Roman"/>
          <w:sz w:val="28"/>
          <w:szCs w:val="28"/>
          <w:lang w:eastAsia="ru-RU"/>
        </w:rPr>
      </w:pPr>
    </w:p>
    <w:p w:rsidR="00AA4562" w:rsidRPr="00AA4562" w:rsidRDefault="00AA4562" w:rsidP="00AA4562">
      <w:pPr>
        <w:spacing w:after="0" w:line="240" w:lineRule="auto"/>
        <w:jc w:val="center"/>
        <w:rPr>
          <w:rFonts w:ascii="Times New Roman" w:hAnsi="Times New Roman"/>
          <w:b/>
          <w:sz w:val="28"/>
          <w:szCs w:val="28"/>
          <w:lang w:eastAsia="ru-RU"/>
        </w:rPr>
      </w:pPr>
      <w:r w:rsidRPr="00AA4562">
        <w:rPr>
          <w:rFonts w:ascii="Times New Roman" w:hAnsi="Times New Roman"/>
          <w:b/>
          <w:sz w:val="28"/>
          <w:szCs w:val="28"/>
          <w:lang w:eastAsia="ru-RU"/>
        </w:rPr>
        <w:t>Основные направления бюджетной и налоговой политики</w:t>
      </w:r>
    </w:p>
    <w:p w:rsidR="00AA4562" w:rsidRPr="00AA4562" w:rsidRDefault="00AA4562" w:rsidP="00AA4562">
      <w:pPr>
        <w:spacing w:after="0" w:line="240" w:lineRule="auto"/>
        <w:jc w:val="center"/>
        <w:rPr>
          <w:rFonts w:ascii="Times New Roman" w:hAnsi="Times New Roman"/>
          <w:b/>
          <w:sz w:val="28"/>
          <w:szCs w:val="28"/>
          <w:lang w:eastAsia="ru-RU"/>
        </w:rPr>
      </w:pPr>
      <w:r w:rsidRPr="00AA4562">
        <w:rPr>
          <w:rFonts w:ascii="Times New Roman" w:hAnsi="Times New Roman"/>
          <w:b/>
          <w:sz w:val="28"/>
          <w:szCs w:val="28"/>
          <w:lang w:eastAsia="ru-RU"/>
        </w:rPr>
        <w:t>муниципального округа Южное Медведково</w:t>
      </w:r>
    </w:p>
    <w:p w:rsidR="00AA4562" w:rsidRPr="00AA4562" w:rsidRDefault="00AA4562" w:rsidP="00AA4562">
      <w:pPr>
        <w:spacing w:after="0" w:line="240" w:lineRule="auto"/>
        <w:jc w:val="center"/>
        <w:rPr>
          <w:rFonts w:ascii="Times New Roman" w:hAnsi="Times New Roman"/>
          <w:b/>
          <w:sz w:val="28"/>
          <w:szCs w:val="28"/>
          <w:lang w:eastAsia="ru-RU"/>
        </w:rPr>
      </w:pPr>
      <w:r w:rsidRPr="00AA4562">
        <w:rPr>
          <w:rFonts w:ascii="Times New Roman" w:hAnsi="Times New Roman"/>
          <w:b/>
          <w:sz w:val="28"/>
          <w:szCs w:val="28"/>
          <w:lang w:eastAsia="ru-RU"/>
        </w:rPr>
        <w:t xml:space="preserve"> на 201</w:t>
      </w:r>
      <w:r w:rsidR="00770771">
        <w:rPr>
          <w:rFonts w:ascii="Times New Roman" w:hAnsi="Times New Roman"/>
          <w:b/>
          <w:sz w:val="28"/>
          <w:szCs w:val="28"/>
          <w:lang w:eastAsia="ru-RU"/>
        </w:rPr>
        <w:t>9</w:t>
      </w:r>
      <w:r w:rsidRPr="00AA4562">
        <w:rPr>
          <w:rFonts w:ascii="Times New Roman" w:hAnsi="Times New Roman"/>
          <w:b/>
          <w:sz w:val="28"/>
          <w:szCs w:val="28"/>
          <w:lang w:eastAsia="ru-RU"/>
        </w:rPr>
        <w:t xml:space="preserve"> год и плановый период 20</w:t>
      </w:r>
      <w:r w:rsidR="00770771">
        <w:rPr>
          <w:rFonts w:ascii="Times New Roman" w:hAnsi="Times New Roman"/>
          <w:b/>
          <w:sz w:val="28"/>
          <w:szCs w:val="28"/>
          <w:lang w:eastAsia="ru-RU"/>
        </w:rPr>
        <w:t>20</w:t>
      </w:r>
      <w:r w:rsidRPr="00AA4562">
        <w:rPr>
          <w:rFonts w:ascii="Times New Roman" w:hAnsi="Times New Roman"/>
          <w:b/>
          <w:sz w:val="28"/>
          <w:szCs w:val="28"/>
          <w:lang w:eastAsia="ru-RU"/>
        </w:rPr>
        <w:t xml:space="preserve"> и 202</w:t>
      </w:r>
      <w:r w:rsidR="00770771">
        <w:rPr>
          <w:rFonts w:ascii="Times New Roman" w:hAnsi="Times New Roman"/>
          <w:b/>
          <w:sz w:val="28"/>
          <w:szCs w:val="28"/>
          <w:lang w:eastAsia="ru-RU"/>
        </w:rPr>
        <w:t>1</w:t>
      </w:r>
      <w:r w:rsidRPr="00AA4562">
        <w:rPr>
          <w:rFonts w:ascii="Times New Roman" w:hAnsi="Times New Roman"/>
          <w:b/>
          <w:sz w:val="28"/>
          <w:szCs w:val="28"/>
          <w:lang w:eastAsia="ru-RU"/>
        </w:rPr>
        <w:t xml:space="preserve"> годов</w:t>
      </w:r>
    </w:p>
    <w:p w:rsidR="00AA4562" w:rsidRPr="00AA4562" w:rsidRDefault="00AA4562" w:rsidP="009B7E51">
      <w:pPr>
        <w:spacing w:after="0" w:line="240" w:lineRule="auto"/>
        <w:ind w:firstLine="900"/>
        <w:jc w:val="center"/>
        <w:rPr>
          <w:rFonts w:ascii="Times New Roman" w:hAnsi="Times New Roman"/>
          <w:b/>
          <w:sz w:val="28"/>
          <w:szCs w:val="28"/>
          <w:lang w:eastAsia="ru-RU"/>
        </w:rPr>
      </w:pPr>
    </w:p>
    <w:p w:rsidR="00AA4562" w:rsidRPr="00AA4562" w:rsidRDefault="00AA4562" w:rsidP="009B7E51">
      <w:pPr>
        <w:numPr>
          <w:ilvl w:val="0"/>
          <w:numId w:val="4"/>
        </w:numPr>
        <w:suppressAutoHyphens/>
        <w:spacing w:after="0" w:line="240" w:lineRule="auto"/>
        <w:ind w:left="0" w:firstLine="851"/>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Бюджетная и налоговая политика на предстоящий трехлетний период сохраняет преемственность целей и задач, определенных прошедшим бюджетным циклом, и учитывает изменения, прогнозируемые в экономике.</w:t>
      </w:r>
    </w:p>
    <w:p w:rsidR="00AA4562" w:rsidRPr="00AA4562" w:rsidRDefault="00AA4562" w:rsidP="009B7E51">
      <w:pPr>
        <w:numPr>
          <w:ilvl w:val="0"/>
          <w:numId w:val="4"/>
        </w:numPr>
        <w:suppressAutoHyphens/>
        <w:spacing w:after="0" w:line="240" w:lineRule="auto"/>
        <w:ind w:left="0" w:firstLine="851"/>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Разработка Основных направлений бюджетной и налоговой политики осуществлялась с учетом итогов реализации бюджетной и налоговой политики в предыдущий период.</w:t>
      </w:r>
    </w:p>
    <w:p w:rsidR="00AA4562" w:rsidRPr="00AA4562" w:rsidRDefault="00AA4562" w:rsidP="009B7E51">
      <w:pPr>
        <w:numPr>
          <w:ilvl w:val="0"/>
          <w:numId w:val="4"/>
        </w:numPr>
        <w:tabs>
          <w:tab w:val="num" w:pos="0"/>
        </w:tabs>
        <w:suppressAutoHyphens/>
        <w:spacing w:after="0" w:line="240" w:lineRule="auto"/>
        <w:ind w:left="0" w:firstLine="851"/>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Основные направления бюджетной политики муниципального округа Южное Медведково на 201</w:t>
      </w:r>
      <w:r w:rsidR="00770771">
        <w:rPr>
          <w:rFonts w:ascii="Times New Roman" w:hAnsi="Times New Roman"/>
          <w:bCs/>
          <w:kern w:val="32"/>
          <w:sz w:val="28"/>
          <w:szCs w:val="28"/>
          <w:lang w:eastAsia="ru-RU"/>
        </w:rPr>
        <w:t>9</w:t>
      </w:r>
      <w:r w:rsidRPr="00AA4562">
        <w:rPr>
          <w:rFonts w:ascii="Times New Roman" w:hAnsi="Times New Roman"/>
          <w:bCs/>
          <w:kern w:val="32"/>
          <w:sz w:val="28"/>
          <w:szCs w:val="28"/>
          <w:lang w:eastAsia="ru-RU"/>
        </w:rPr>
        <w:t xml:space="preserve"> год  </w:t>
      </w:r>
      <w:r w:rsidRPr="00AA4562">
        <w:rPr>
          <w:rFonts w:ascii="Times New Roman" w:hAnsi="Times New Roman"/>
          <w:sz w:val="28"/>
          <w:szCs w:val="28"/>
          <w:lang w:eastAsia="ru-RU"/>
        </w:rPr>
        <w:t>и плановый период 20</w:t>
      </w:r>
      <w:r w:rsidR="00770771">
        <w:rPr>
          <w:rFonts w:ascii="Times New Roman" w:hAnsi="Times New Roman"/>
          <w:sz w:val="28"/>
          <w:szCs w:val="28"/>
          <w:lang w:eastAsia="ru-RU"/>
        </w:rPr>
        <w:t>20</w:t>
      </w:r>
      <w:r w:rsidRPr="00AA4562">
        <w:rPr>
          <w:rFonts w:ascii="Times New Roman" w:hAnsi="Times New Roman"/>
          <w:sz w:val="28"/>
          <w:szCs w:val="28"/>
          <w:lang w:eastAsia="ru-RU"/>
        </w:rPr>
        <w:t xml:space="preserve"> и 202</w:t>
      </w:r>
      <w:r w:rsidR="00770771">
        <w:rPr>
          <w:rFonts w:ascii="Times New Roman" w:hAnsi="Times New Roman"/>
          <w:sz w:val="28"/>
          <w:szCs w:val="28"/>
          <w:lang w:eastAsia="ru-RU"/>
        </w:rPr>
        <w:t>1</w:t>
      </w:r>
      <w:r w:rsidRPr="00AA4562">
        <w:rPr>
          <w:rFonts w:ascii="Times New Roman" w:hAnsi="Times New Roman"/>
          <w:sz w:val="28"/>
          <w:szCs w:val="28"/>
          <w:lang w:eastAsia="ru-RU"/>
        </w:rPr>
        <w:t xml:space="preserve"> годов</w:t>
      </w:r>
      <w:r w:rsidRPr="00AA4562">
        <w:rPr>
          <w:rFonts w:ascii="Times New Roman" w:hAnsi="Times New Roman"/>
          <w:bCs/>
          <w:kern w:val="32"/>
          <w:sz w:val="28"/>
          <w:szCs w:val="28"/>
          <w:lang w:eastAsia="ru-RU"/>
        </w:rPr>
        <w:t xml:space="preserve"> подготовлены в рамках составления проекта бюджета муниципального округа Южное Медведково на очередной финансовый год и плановый период в соответствии со статьей 184.2 Бюджетного кодекса Российской Федерации, Законом города Москвы от 10 сентября 2008 года № 39 «О бюджетном устройстве и бюджетном процессе в городе Москве», Положением о бюджетном процессе в муницип</w:t>
      </w:r>
      <w:r w:rsidR="00770771">
        <w:rPr>
          <w:rFonts w:ascii="Times New Roman" w:hAnsi="Times New Roman"/>
          <w:bCs/>
          <w:kern w:val="32"/>
          <w:sz w:val="28"/>
          <w:szCs w:val="28"/>
          <w:lang w:eastAsia="ru-RU"/>
        </w:rPr>
        <w:t xml:space="preserve">альном округе Южное Медведково </w:t>
      </w:r>
      <w:r w:rsidRPr="00AA4562">
        <w:rPr>
          <w:rFonts w:ascii="Times New Roman" w:hAnsi="Times New Roman"/>
          <w:bCs/>
          <w:kern w:val="32"/>
          <w:sz w:val="28"/>
          <w:szCs w:val="28"/>
          <w:lang w:eastAsia="ru-RU"/>
        </w:rPr>
        <w:t xml:space="preserve">и на основании </w:t>
      </w:r>
      <w:r w:rsidRPr="00AA4562">
        <w:rPr>
          <w:rFonts w:ascii="Times New Roman" w:hAnsi="Times New Roman"/>
          <w:bCs/>
          <w:color w:val="000000"/>
          <w:kern w:val="32"/>
          <w:sz w:val="28"/>
          <w:szCs w:val="28"/>
          <w:lang w:eastAsia="ru-RU"/>
        </w:rPr>
        <w:t xml:space="preserve">проекта Закона города Москвы, принятого в первом чтении постановлением Московской городской Думы от </w:t>
      </w:r>
      <w:r w:rsidR="00770771">
        <w:rPr>
          <w:rFonts w:ascii="Times New Roman" w:hAnsi="Times New Roman"/>
          <w:bCs/>
          <w:color w:val="000000"/>
          <w:kern w:val="32"/>
          <w:sz w:val="28"/>
          <w:szCs w:val="28"/>
          <w:lang w:eastAsia="ru-RU"/>
        </w:rPr>
        <w:t>31</w:t>
      </w:r>
      <w:r w:rsidRPr="00AA4562">
        <w:rPr>
          <w:rFonts w:ascii="Times New Roman" w:hAnsi="Times New Roman"/>
          <w:bCs/>
          <w:color w:val="000000"/>
          <w:kern w:val="32"/>
          <w:sz w:val="28"/>
          <w:szCs w:val="28"/>
          <w:lang w:eastAsia="ru-RU"/>
        </w:rPr>
        <w:t xml:space="preserve"> октября 201</w:t>
      </w:r>
      <w:r w:rsidR="00770771">
        <w:rPr>
          <w:rFonts w:ascii="Times New Roman" w:hAnsi="Times New Roman"/>
          <w:bCs/>
          <w:color w:val="000000"/>
          <w:kern w:val="32"/>
          <w:sz w:val="28"/>
          <w:szCs w:val="28"/>
          <w:lang w:eastAsia="ru-RU"/>
        </w:rPr>
        <w:t>8</w:t>
      </w:r>
      <w:r w:rsidRPr="00AA4562">
        <w:rPr>
          <w:rFonts w:ascii="Times New Roman" w:hAnsi="Times New Roman"/>
          <w:bCs/>
          <w:color w:val="000000"/>
          <w:kern w:val="32"/>
          <w:sz w:val="28"/>
          <w:szCs w:val="28"/>
          <w:lang w:eastAsia="ru-RU"/>
        </w:rPr>
        <w:t xml:space="preserve"> года № </w:t>
      </w:r>
      <w:r w:rsidR="00770771">
        <w:rPr>
          <w:rFonts w:ascii="Times New Roman" w:hAnsi="Times New Roman"/>
          <w:bCs/>
          <w:color w:val="000000"/>
          <w:kern w:val="32"/>
          <w:sz w:val="28"/>
          <w:szCs w:val="28"/>
          <w:lang w:eastAsia="ru-RU"/>
        </w:rPr>
        <w:t>91</w:t>
      </w:r>
      <w:r w:rsidRPr="00AA4562">
        <w:rPr>
          <w:rFonts w:ascii="Times New Roman" w:hAnsi="Times New Roman"/>
          <w:bCs/>
          <w:color w:val="000000"/>
          <w:kern w:val="32"/>
          <w:sz w:val="28"/>
          <w:szCs w:val="28"/>
          <w:lang w:eastAsia="ru-RU"/>
        </w:rPr>
        <w:t xml:space="preserve"> «О проекте закона города Москвы «О бюджете города Москвы на 201</w:t>
      </w:r>
      <w:r w:rsidR="00770771">
        <w:rPr>
          <w:rFonts w:ascii="Times New Roman" w:hAnsi="Times New Roman"/>
          <w:bCs/>
          <w:color w:val="000000"/>
          <w:kern w:val="32"/>
          <w:sz w:val="28"/>
          <w:szCs w:val="28"/>
          <w:lang w:eastAsia="ru-RU"/>
        </w:rPr>
        <w:t>9</w:t>
      </w:r>
      <w:r w:rsidRPr="00AA4562">
        <w:rPr>
          <w:rFonts w:ascii="Times New Roman" w:hAnsi="Times New Roman"/>
          <w:bCs/>
          <w:color w:val="000000"/>
          <w:kern w:val="32"/>
          <w:sz w:val="28"/>
          <w:szCs w:val="28"/>
          <w:lang w:eastAsia="ru-RU"/>
        </w:rPr>
        <w:t xml:space="preserve"> год и плановый период 20</w:t>
      </w:r>
      <w:r w:rsidR="00770771">
        <w:rPr>
          <w:rFonts w:ascii="Times New Roman" w:hAnsi="Times New Roman"/>
          <w:bCs/>
          <w:color w:val="000000"/>
          <w:kern w:val="32"/>
          <w:sz w:val="28"/>
          <w:szCs w:val="28"/>
          <w:lang w:eastAsia="ru-RU"/>
        </w:rPr>
        <w:t>20</w:t>
      </w:r>
      <w:r w:rsidRPr="00AA4562">
        <w:rPr>
          <w:rFonts w:ascii="Times New Roman" w:hAnsi="Times New Roman"/>
          <w:bCs/>
          <w:color w:val="000000"/>
          <w:kern w:val="32"/>
          <w:sz w:val="28"/>
          <w:szCs w:val="28"/>
          <w:lang w:eastAsia="ru-RU"/>
        </w:rPr>
        <w:t xml:space="preserve"> и 202</w:t>
      </w:r>
      <w:r w:rsidR="00770771">
        <w:rPr>
          <w:rFonts w:ascii="Times New Roman" w:hAnsi="Times New Roman"/>
          <w:bCs/>
          <w:color w:val="000000"/>
          <w:kern w:val="32"/>
          <w:sz w:val="28"/>
          <w:szCs w:val="28"/>
          <w:lang w:eastAsia="ru-RU"/>
        </w:rPr>
        <w:t>1</w:t>
      </w:r>
      <w:r w:rsidRPr="00AA4562">
        <w:rPr>
          <w:rFonts w:ascii="Times New Roman" w:hAnsi="Times New Roman"/>
          <w:bCs/>
          <w:color w:val="000000"/>
          <w:kern w:val="32"/>
          <w:sz w:val="28"/>
          <w:szCs w:val="28"/>
          <w:lang w:eastAsia="ru-RU"/>
        </w:rPr>
        <w:t xml:space="preserve"> годов».</w:t>
      </w:r>
      <w:r w:rsidRPr="00AA4562">
        <w:rPr>
          <w:rFonts w:ascii="Times New Roman" w:hAnsi="Times New Roman"/>
          <w:bCs/>
          <w:kern w:val="32"/>
          <w:sz w:val="28"/>
          <w:szCs w:val="28"/>
          <w:lang w:eastAsia="ru-RU"/>
        </w:rPr>
        <w:t xml:space="preserve"> В 201</w:t>
      </w:r>
      <w:r w:rsidR="00770771">
        <w:rPr>
          <w:rFonts w:ascii="Times New Roman" w:hAnsi="Times New Roman"/>
          <w:bCs/>
          <w:kern w:val="32"/>
          <w:sz w:val="28"/>
          <w:szCs w:val="28"/>
          <w:lang w:eastAsia="ru-RU"/>
        </w:rPr>
        <w:t>9</w:t>
      </w:r>
      <w:r w:rsidRPr="00AA4562">
        <w:rPr>
          <w:rFonts w:ascii="Times New Roman" w:hAnsi="Times New Roman"/>
          <w:bCs/>
          <w:kern w:val="32"/>
          <w:sz w:val="28"/>
          <w:szCs w:val="28"/>
          <w:lang w:eastAsia="ru-RU"/>
        </w:rPr>
        <w:t>-202</w:t>
      </w:r>
      <w:r w:rsidR="00770771">
        <w:rPr>
          <w:rFonts w:ascii="Times New Roman" w:hAnsi="Times New Roman"/>
          <w:bCs/>
          <w:kern w:val="32"/>
          <w:sz w:val="28"/>
          <w:szCs w:val="28"/>
          <w:lang w:eastAsia="ru-RU"/>
        </w:rPr>
        <w:t>1</w:t>
      </w:r>
      <w:r w:rsidRPr="00AA4562">
        <w:rPr>
          <w:rFonts w:ascii="Times New Roman" w:hAnsi="Times New Roman"/>
          <w:bCs/>
          <w:kern w:val="32"/>
          <w:sz w:val="28"/>
          <w:szCs w:val="28"/>
          <w:lang w:eastAsia="ru-RU"/>
        </w:rPr>
        <w:t xml:space="preserve"> годах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w:t>
      </w:r>
    </w:p>
    <w:p w:rsidR="00AA4562" w:rsidRPr="00AA4562" w:rsidRDefault="00AA4562" w:rsidP="009B7E51">
      <w:pPr>
        <w:numPr>
          <w:ilvl w:val="0"/>
          <w:numId w:val="4"/>
        </w:numPr>
        <w:tabs>
          <w:tab w:val="num" w:pos="0"/>
        </w:tabs>
        <w:suppressAutoHyphens/>
        <w:spacing w:after="0" w:line="240" w:lineRule="auto"/>
        <w:ind w:left="0" w:firstLine="851"/>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Так же бюджетная политика на 201</w:t>
      </w:r>
      <w:r w:rsidR="00BF2716">
        <w:rPr>
          <w:rFonts w:ascii="Times New Roman" w:hAnsi="Times New Roman"/>
          <w:bCs/>
          <w:kern w:val="32"/>
          <w:sz w:val="28"/>
          <w:szCs w:val="28"/>
          <w:lang w:eastAsia="ru-RU"/>
        </w:rPr>
        <w:t>9</w:t>
      </w:r>
      <w:r w:rsidRPr="00AA4562">
        <w:rPr>
          <w:rFonts w:ascii="Times New Roman" w:hAnsi="Times New Roman"/>
          <w:bCs/>
          <w:kern w:val="32"/>
          <w:sz w:val="28"/>
          <w:szCs w:val="28"/>
          <w:lang w:eastAsia="ru-RU"/>
        </w:rPr>
        <w:t>-202</w:t>
      </w:r>
      <w:r w:rsidR="00BF2716">
        <w:rPr>
          <w:rFonts w:ascii="Times New Roman" w:hAnsi="Times New Roman"/>
          <w:bCs/>
          <w:kern w:val="32"/>
          <w:sz w:val="28"/>
          <w:szCs w:val="28"/>
          <w:lang w:eastAsia="ru-RU"/>
        </w:rPr>
        <w:t>1</w:t>
      </w:r>
      <w:r w:rsidRPr="00AA4562">
        <w:rPr>
          <w:rFonts w:ascii="Times New Roman" w:hAnsi="Times New Roman"/>
          <w:bCs/>
          <w:kern w:val="32"/>
          <w:sz w:val="28"/>
          <w:szCs w:val="28"/>
          <w:lang w:eastAsia="ru-RU"/>
        </w:rPr>
        <w:t xml:space="preserve"> годы направлена на сохранение социальной и экономической стабильности муниципального округа при безусловном исполнении принятых расходных обязательств, повышение эффективности бюджетных расходов, что будет способствовать в реализации поставленных задач и утвержденных мероприятий, направленных на создание благоприятных условий для комплексного развития района и жизнедеятельности жителей.</w:t>
      </w:r>
    </w:p>
    <w:p w:rsidR="00AA4562" w:rsidRPr="00AA4562" w:rsidRDefault="00AA4562" w:rsidP="009B7E51">
      <w:pPr>
        <w:tabs>
          <w:tab w:val="num" w:pos="0"/>
        </w:tabs>
        <w:spacing w:after="0" w:line="240" w:lineRule="auto"/>
        <w:ind w:firstLine="851"/>
        <w:jc w:val="both"/>
        <w:rPr>
          <w:rFonts w:ascii="Times New Roman" w:hAnsi="Times New Roman"/>
          <w:sz w:val="28"/>
          <w:szCs w:val="28"/>
          <w:lang w:eastAsia="ru-RU"/>
        </w:rPr>
      </w:pPr>
      <w:r w:rsidRPr="00AA4562">
        <w:rPr>
          <w:rFonts w:ascii="Times New Roman" w:hAnsi="Times New Roman"/>
          <w:sz w:val="28"/>
          <w:szCs w:val="28"/>
          <w:lang w:eastAsia="ru-RU"/>
        </w:rPr>
        <w:t>Будет продолжена работа по улучшению качества оказания муниципальных услуг (выполнение работ),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 налажена система контроля за соблюдением установленных требований.</w:t>
      </w:r>
    </w:p>
    <w:p w:rsidR="00AA4562" w:rsidRPr="00AA4562" w:rsidRDefault="00AA4562" w:rsidP="00DA7AAB">
      <w:pPr>
        <w:spacing w:after="0" w:line="240" w:lineRule="auto"/>
        <w:ind w:firstLine="851"/>
        <w:jc w:val="both"/>
        <w:rPr>
          <w:rFonts w:ascii="Times New Roman" w:hAnsi="Times New Roman"/>
          <w:sz w:val="28"/>
          <w:szCs w:val="28"/>
          <w:lang w:eastAsia="ru-RU"/>
        </w:rPr>
      </w:pPr>
      <w:r w:rsidRPr="00AA4562">
        <w:rPr>
          <w:rFonts w:ascii="Times New Roman" w:hAnsi="Times New Roman"/>
          <w:sz w:val="28"/>
          <w:szCs w:val="28"/>
          <w:lang w:eastAsia="ru-RU"/>
        </w:rPr>
        <w:t xml:space="preserve">Реализация бюджетной политики требует комплексного подхода к решению поставленных задач, поэтапного их выполнения, при этом указанные задачи </w:t>
      </w:r>
      <w:r w:rsidRPr="00AA4562">
        <w:rPr>
          <w:rFonts w:ascii="Times New Roman" w:hAnsi="Times New Roman"/>
          <w:sz w:val="28"/>
          <w:szCs w:val="28"/>
          <w:lang w:eastAsia="ru-RU"/>
        </w:rPr>
        <w:lastRenderedPageBreak/>
        <w:t>должны предусматривать мероприятия по обеспечению общественной (социальной) инфраструктурой и содействию комплексному социально-экономическому развитию муниципального округа, росту материальных возможностей администрации. Этому в полной мере соответствуют положения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AA4562" w:rsidRPr="00AA4562" w:rsidRDefault="00AA4562" w:rsidP="00DA7AAB">
      <w:pPr>
        <w:spacing w:after="0" w:line="240" w:lineRule="auto"/>
        <w:ind w:firstLine="851"/>
        <w:jc w:val="both"/>
        <w:rPr>
          <w:rFonts w:ascii="Times New Roman" w:hAnsi="Times New Roman"/>
          <w:sz w:val="28"/>
          <w:szCs w:val="28"/>
          <w:lang w:eastAsia="ru-RU"/>
        </w:rPr>
      </w:pPr>
      <w:r w:rsidRPr="00AA4562">
        <w:rPr>
          <w:rFonts w:ascii="Times New Roman" w:hAnsi="Times New Roman"/>
          <w:sz w:val="28"/>
          <w:szCs w:val="28"/>
          <w:lang w:eastAsia="ru-RU"/>
        </w:rPr>
        <w:t>Успешная реализация бюджетной политики в области развития муниципального округа должна привести к созданию системы взаимодействия населения, местного самоуправления и государственной власти. Эффективное функционирование этой системы позволит обеспечить улучшение условий жизни населения, устойчивое развитие муниципального округа, обеспечение финансовой самостоятельности муниципального округа для решения вопросов, отнесенных к компетенции муниципального округа Южное Медведково.</w:t>
      </w:r>
    </w:p>
    <w:p w:rsidR="00AA4562" w:rsidRPr="00C02DDF" w:rsidRDefault="00AA4562" w:rsidP="00C02DDF">
      <w:pPr>
        <w:numPr>
          <w:ilvl w:val="0"/>
          <w:numId w:val="4"/>
        </w:numPr>
        <w:suppressAutoHyphens/>
        <w:spacing w:after="0" w:line="240" w:lineRule="auto"/>
        <w:ind w:left="0" w:firstLine="851"/>
        <w:jc w:val="both"/>
        <w:rPr>
          <w:rFonts w:ascii="Times New Roman" w:hAnsi="Times New Roman"/>
          <w:bCs/>
          <w:kern w:val="32"/>
          <w:sz w:val="28"/>
          <w:szCs w:val="28"/>
          <w:lang w:eastAsia="ru-RU"/>
        </w:rPr>
      </w:pPr>
      <w:r w:rsidRPr="00AA4562">
        <w:rPr>
          <w:rFonts w:ascii="Times New Roman" w:hAnsi="Times New Roman"/>
          <w:bCs/>
          <w:kern w:val="32"/>
          <w:sz w:val="28"/>
          <w:szCs w:val="28"/>
          <w:lang w:eastAsia="ru-RU"/>
        </w:rPr>
        <w:t>В целях обеспечения прозрачности и открытости бюджетного процесса разработан сайт муниципального округа Южное Медведково, позволяющий обеспечить доступ жителей района к полной и сопоставимой информации по планированию и реализации бюджетной политики.</w:t>
      </w:r>
    </w:p>
    <w:p w:rsidR="00AA4562" w:rsidRPr="00AA4562" w:rsidRDefault="00AA4562" w:rsidP="00C02DDF">
      <w:pPr>
        <w:numPr>
          <w:ilvl w:val="0"/>
          <w:numId w:val="4"/>
        </w:numPr>
        <w:suppressAutoHyphens/>
        <w:spacing w:after="0" w:line="240" w:lineRule="auto"/>
        <w:ind w:left="0" w:firstLine="851"/>
        <w:jc w:val="both"/>
        <w:rPr>
          <w:rFonts w:ascii="Times New Roman" w:hAnsi="Times New Roman"/>
          <w:bCs/>
          <w:color w:val="000000"/>
          <w:kern w:val="32"/>
          <w:sz w:val="28"/>
          <w:szCs w:val="28"/>
          <w:lang w:eastAsia="ru-RU"/>
        </w:rPr>
      </w:pPr>
      <w:r w:rsidRPr="00AA4562">
        <w:rPr>
          <w:rFonts w:ascii="Times New Roman" w:hAnsi="Times New Roman"/>
          <w:bCs/>
          <w:color w:val="000000"/>
          <w:kern w:val="32"/>
          <w:sz w:val="28"/>
          <w:szCs w:val="28"/>
          <w:lang w:eastAsia="ru-RU"/>
        </w:rPr>
        <w:t xml:space="preserve">К настоящему времени в Российской Федерации в целом закончено формирование основ современной налоговой системы государства с рыночной экономикой.  </w:t>
      </w:r>
    </w:p>
    <w:p w:rsidR="00AA4562" w:rsidRDefault="00AA4562" w:rsidP="00C02DDF">
      <w:pPr>
        <w:numPr>
          <w:ilvl w:val="0"/>
          <w:numId w:val="4"/>
        </w:numPr>
        <w:suppressAutoHyphens/>
        <w:spacing w:after="0" w:line="240" w:lineRule="auto"/>
        <w:ind w:left="0" w:firstLine="851"/>
        <w:jc w:val="both"/>
        <w:rPr>
          <w:rFonts w:ascii="Times New Roman" w:hAnsi="Times New Roman"/>
          <w:bCs/>
          <w:color w:val="000000"/>
          <w:kern w:val="32"/>
          <w:sz w:val="28"/>
          <w:szCs w:val="28"/>
          <w:lang w:eastAsia="ru-RU"/>
        </w:rPr>
      </w:pPr>
      <w:r w:rsidRPr="00AA4562">
        <w:rPr>
          <w:rFonts w:ascii="Times New Roman" w:hAnsi="Times New Roman"/>
          <w:bCs/>
          <w:color w:val="000000"/>
          <w:kern w:val="32"/>
          <w:sz w:val="28"/>
          <w:szCs w:val="28"/>
          <w:lang w:eastAsia="ru-RU"/>
        </w:rPr>
        <w:t>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w:t>
      </w:r>
    </w:p>
    <w:p w:rsidR="00541A9A" w:rsidRPr="00AA4562" w:rsidRDefault="00541A9A" w:rsidP="00C02DDF">
      <w:pPr>
        <w:numPr>
          <w:ilvl w:val="0"/>
          <w:numId w:val="4"/>
        </w:numPr>
        <w:suppressAutoHyphens/>
        <w:spacing w:after="0" w:line="240" w:lineRule="auto"/>
        <w:ind w:left="0" w:firstLine="851"/>
        <w:jc w:val="both"/>
        <w:rPr>
          <w:rFonts w:ascii="Times New Roman" w:hAnsi="Times New Roman"/>
          <w:bCs/>
          <w:color w:val="000000"/>
          <w:kern w:val="32"/>
          <w:sz w:val="28"/>
          <w:szCs w:val="28"/>
          <w:lang w:eastAsia="ru-RU"/>
        </w:rPr>
      </w:pPr>
    </w:p>
    <w:p w:rsidR="004523C2" w:rsidRDefault="004523C2" w:rsidP="00B267E0">
      <w:pPr>
        <w:tabs>
          <w:tab w:val="left" w:pos="426"/>
        </w:tabs>
        <w:autoSpaceDE w:val="0"/>
        <w:autoSpaceDN w:val="0"/>
        <w:adjustRightInd w:val="0"/>
        <w:spacing w:after="0" w:line="240" w:lineRule="auto"/>
        <w:ind w:left="5580"/>
        <w:jc w:val="both"/>
        <w:rPr>
          <w:rFonts w:ascii="Times New Roman" w:eastAsiaTheme="minorHAnsi" w:hAnsi="Times New Roman"/>
          <w:iCs/>
          <w:sz w:val="28"/>
          <w:szCs w:val="28"/>
        </w:rPr>
        <w:sectPr w:rsidR="004523C2" w:rsidSect="00737472">
          <w:pgSz w:w="11906" w:h="16838"/>
          <w:pgMar w:top="709" w:right="849" w:bottom="1135" w:left="1134" w:header="709" w:footer="709" w:gutter="0"/>
          <w:pgNumType w:start="1"/>
          <w:cols w:space="708"/>
          <w:titlePg/>
          <w:docGrid w:linePitch="360"/>
        </w:sectPr>
      </w:pPr>
    </w:p>
    <w:p w:rsidR="00406CC0" w:rsidRPr="00406CC0" w:rsidRDefault="00406CC0" w:rsidP="00137D8E">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561D44">
        <w:rPr>
          <w:rFonts w:ascii="Times New Roman" w:hAnsi="Times New Roman"/>
          <w:b/>
          <w:sz w:val="28"/>
          <w:szCs w:val="28"/>
          <w:lang w:eastAsia="ru-RU"/>
        </w:rPr>
        <w:t>4</w:t>
      </w:r>
    </w:p>
    <w:p w:rsidR="00137D8E" w:rsidRPr="00AF6340" w:rsidRDefault="00137D8E" w:rsidP="00137D8E">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137D8E" w:rsidRPr="00AF6340" w:rsidRDefault="00137D8E" w:rsidP="00137D8E">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406CC0" w:rsidRPr="00406CC0" w:rsidRDefault="00137D8E" w:rsidP="00137D8E">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15</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8</w:t>
      </w:r>
      <w:r w:rsidRPr="00AF6340">
        <w:rPr>
          <w:rFonts w:ascii="Times New Roman" w:hAnsi="Times New Roman"/>
          <w:sz w:val="28"/>
          <w:szCs w:val="28"/>
          <w:lang w:eastAsia="ru-RU"/>
        </w:rPr>
        <w:t xml:space="preserve"> года №</w:t>
      </w:r>
      <w:r>
        <w:rPr>
          <w:rFonts w:ascii="Times New Roman" w:hAnsi="Times New Roman"/>
          <w:sz w:val="28"/>
          <w:szCs w:val="28"/>
          <w:lang w:eastAsia="ru-RU"/>
        </w:rPr>
        <w:t> 10/2</w:t>
      </w:r>
      <w:r w:rsidRPr="00AF6340">
        <w:rPr>
          <w:rFonts w:ascii="Times New Roman" w:hAnsi="Times New Roman"/>
          <w:sz w:val="28"/>
          <w:szCs w:val="28"/>
          <w:lang w:eastAsia="ru-RU"/>
        </w:rPr>
        <w:t xml:space="preserve"> - СД</w:t>
      </w:r>
    </w:p>
    <w:p w:rsidR="00406CC0" w:rsidRPr="00406CC0" w:rsidRDefault="00406CC0" w:rsidP="00406CC0">
      <w:pPr>
        <w:spacing w:after="0" w:line="240" w:lineRule="auto"/>
        <w:ind w:left="5580"/>
        <w:rPr>
          <w:rFonts w:ascii="Times New Roman" w:hAnsi="Times New Roman"/>
          <w:sz w:val="28"/>
          <w:szCs w:val="28"/>
          <w:lang w:eastAsia="ru-RU"/>
        </w:rPr>
      </w:pPr>
    </w:p>
    <w:p w:rsidR="00406CC0" w:rsidRPr="00406CC0" w:rsidRDefault="00406CC0" w:rsidP="00406CC0">
      <w:pPr>
        <w:spacing w:after="0" w:line="240" w:lineRule="auto"/>
        <w:jc w:val="center"/>
        <w:rPr>
          <w:rFonts w:ascii="Times New Roman" w:hAnsi="Times New Roman"/>
          <w:b/>
          <w:sz w:val="28"/>
          <w:szCs w:val="28"/>
          <w:lang w:eastAsia="ru-RU"/>
        </w:rPr>
      </w:pPr>
      <w:r w:rsidRPr="00406CC0">
        <w:rPr>
          <w:rFonts w:ascii="Times New Roman" w:hAnsi="Times New Roman"/>
          <w:b/>
          <w:sz w:val="28"/>
          <w:szCs w:val="28"/>
          <w:lang w:eastAsia="ru-RU"/>
        </w:rPr>
        <w:t>Предварительные итоги социально-экономического развития</w:t>
      </w:r>
      <w:r w:rsidR="00541A9A">
        <w:rPr>
          <w:rFonts w:ascii="Times New Roman" w:hAnsi="Times New Roman"/>
          <w:b/>
          <w:sz w:val="28"/>
          <w:szCs w:val="28"/>
          <w:lang w:eastAsia="ru-RU"/>
        </w:rPr>
        <w:t xml:space="preserve"> </w:t>
      </w:r>
      <w:r w:rsidRPr="00406CC0">
        <w:rPr>
          <w:rFonts w:ascii="Times New Roman" w:hAnsi="Times New Roman"/>
          <w:b/>
          <w:sz w:val="28"/>
          <w:szCs w:val="28"/>
          <w:lang w:eastAsia="ru-RU"/>
        </w:rPr>
        <w:t>муниципального округа Южное Медведково и ожидаемые итоги социально-экономического развития за текущий финансовый год</w:t>
      </w:r>
    </w:p>
    <w:p w:rsidR="00406CC0" w:rsidRPr="00406CC0" w:rsidRDefault="00406CC0" w:rsidP="00406CC0">
      <w:pPr>
        <w:spacing w:after="0" w:line="240" w:lineRule="auto"/>
        <w:jc w:val="center"/>
        <w:rPr>
          <w:rFonts w:ascii="Times New Roman" w:hAnsi="Times New Roman"/>
          <w:b/>
          <w:sz w:val="28"/>
          <w:szCs w:val="28"/>
          <w:lang w:eastAsia="ru-RU"/>
        </w:rPr>
      </w:pPr>
    </w:p>
    <w:p w:rsidR="00406CC0" w:rsidRPr="00406CC0" w:rsidRDefault="00406CC0" w:rsidP="007C379D">
      <w:pPr>
        <w:spacing w:after="0" w:line="240" w:lineRule="auto"/>
        <w:ind w:firstLine="851"/>
        <w:jc w:val="both"/>
        <w:rPr>
          <w:rFonts w:ascii="Times New Roman" w:hAnsi="Times New Roman"/>
          <w:sz w:val="28"/>
        </w:rPr>
      </w:pPr>
      <w:r w:rsidRPr="00406CC0">
        <w:rPr>
          <w:rFonts w:ascii="Times New Roman" w:hAnsi="Times New Roman"/>
          <w:sz w:val="28"/>
          <w:szCs w:val="24"/>
          <w:lang w:eastAsia="ru-RU"/>
        </w:rPr>
        <w:t>Бюджет муниципального округа Южное Медведково на 201</w:t>
      </w:r>
      <w:r w:rsidR="000D7105">
        <w:rPr>
          <w:rFonts w:ascii="Times New Roman" w:hAnsi="Times New Roman"/>
          <w:sz w:val="28"/>
          <w:szCs w:val="24"/>
          <w:lang w:eastAsia="ru-RU"/>
        </w:rPr>
        <w:t>8</w:t>
      </w:r>
      <w:r w:rsidRPr="00406CC0">
        <w:rPr>
          <w:rFonts w:ascii="Times New Roman" w:hAnsi="Times New Roman"/>
          <w:sz w:val="28"/>
          <w:szCs w:val="24"/>
          <w:lang w:eastAsia="ru-RU"/>
        </w:rPr>
        <w:t xml:space="preserve"> год утвержден </w:t>
      </w:r>
      <w:r w:rsidR="00C81FF7">
        <w:rPr>
          <w:rFonts w:ascii="Times New Roman" w:hAnsi="Times New Roman"/>
          <w:sz w:val="28"/>
          <w:szCs w:val="24"/>
          <w:lang w:eastAsia="ru-RU"/>
        </w:rPr>
        <w:t>р</w:t>
      </w:r>
      <w:r w:rsidRPr="00406CC0">
        <w:rPr>
          <w:rFonts w:ascii="Times New Roman" w:hAnsi="Times New Roman"/>
          <w:sz w:val="28"/>
          <w:szCs w:val="24"/>
          <w:lang w:eastAsia="ru-RU"/>
        </w:rPr>
        <w:t xml:space="preserve">ешением Совета депутатов муниципального округа Южное Медведково </w:t>
      </w:r>
      <w:r w:rsidR="000D7105" w:rsidRPr="000D7105">
        <w:rPr>
          <w:rFonts w:ascii="Times New Roman" w:hAnsi="Times New Roman"/>
          <w:sz w:val="28"/>
          <w:szCs w:val="27"/>
          <w:lang w:eastAsia="ru-RU"/>
        </w:rPr>
        <w:t>от 2</w:t>
      </w:r>
      <w:r w:rsidR="00DC2671">
        <w:rPr>
          <w:rFonts w:ascii="Times New Roman" w:hAnsi="Times New Roman"/>
          <w:sz w:val="28"/>
          <w:szCs w:val="27"/>
          <w:lang w:eastAsia="ru-RU"/>
        </w:rPr>
        <w:t>1 декабря 2017 года № 16/</w:t>
      </w:r>
      <w:r w:rsidR="000D7105" w:rsidRPr="000D7105">
        <w:rPr>
          <w:rFonts w:ascii="Times New Roman" w:hAnsi="Times New Roman"/>
          <w:sz w:val="28"/>
          <w:szCs w:val="27"/>
          <w:lang w:eastAsia="ru-RU"/>
        </w:rPr>
        <w:t>8 – СД «О бюджете муниципального округа Южное Медведково на 2018 год и плановый период 2019 и 2020 годов»</w:t>
      </w:r>
      <w:r w:rsidRPr="00406CC0">
        <w:rPr>
          <w:rFonts w:ascii="Times New Roman" w:hAnsi="Times New Roman"/>
          <w:sz w:val="28"/>
          <w:szCs w:val="27"/>
          <w:lang w:eastAsia="ru-RU"/>
        </w:rPr>
        <w:t>.</w:t>
      </w:r>
      <w:r w:rsidRPr="00406CC0">
        <w:rPr>
          <w:rFonts w:ascii="Times New Roman" w:hAnsi="Times New Roman"/>
          <w:sz w:val="28"/>
          <w:szCs w:val="24"/>
          <w:lang w:eastAsia="ru-RU"/>
        </w:rPr>
        <w:t xml:space="preserve"> В ходе исполнения бюджета вносились изменения в первоначальную редакцию решения о бюджете в части межбюджетных трансфертов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а также перераспределения бюджетных ассигнований по кодам бюджетной классификации.</w:t>
      </w:r>
    </w:p>
    <w:p w:rsidR="00406CC0" w:rsidRPr="00406CC0" w:rsidRDefault="00406CC0" w:rsidP="007C379D">
      <w:pPr>
        <w:spacing w:after="0" w:line="240" w:lineRule="auto"/>
        <w:ind w:firstLine="851"/>
        <w:jc w:val="both"/>
        <w:rPr>
          <w:rFonts w:ascii="Times New Roman" w:hAnsi="Times New Roman"/>
          <w:sz w:val="28"/>
        </w:rPr>
      </w:pPr>
      <w:r w:rsidRPr="00406CC0">
        <w:rPr>
          <w:rFonts w:ascii="Times New Roman" w:hAnsi="Times New Roman"/>
          <w:sz w:val="28"/>
        </w:rPr>
        <w:t xml:space="preserve">Доходы в бюджет </w:t>
      </w:r>
      <w:r w:rsidR="000D7105">
        <w:rPr>
          <w:rFonts w:ascii="Times New Roman" w:hAnsi="Times New Roman"/>
          <w:sz w:val="28"/>
        </w:rPr>
        <w:t>муниципального округа</w:t>
      </w:r>
      <w:r w:rsidRPr="00406CC0">
        <w:rPr>
          <w:rFonts w:ascii="Times New Roman" w:hAnsi="Times New Roman"/>
          <w:sz w:val="28"/>
        </w:rPr>
        <w:t xml:space="preserve"> за 9 месяцев 201</w:t>
      </w:r>
      <w:r w:rsidR="000D7105">
        <w:rPr>
          <w:rFonts w:ascii="Times New Roman" w:hAnsi="Times New Roman"/>
          <w:sz w:val="28"/>
        </w:rPr>
        <w:t>8</w:t>
      </w:r>
      <w:r w:rsidRPr="00406CC0">
        <w:rPr>
          <w:rFonts w:ascii="Times New Roman" w:hAnsi="Times New Roman"/>
          <w:sz w:val="28"/>
        </w:rPr>
        <w:t xml:space="preserve"> года поступили в размере </w:t>
      </w:r>
      <w:r w:rsidR="00DC2671">
        <w:rPr>
          <w:rFonts w:ascii="Times New Roman" w:hAnsi="Times New Roman"/>
          <w:sz w:val="28"/>
        </w:rPr>
        <w:t>14182,0</w:t>
      </w:r>
      <w:r w:rsidRPr="00406CC0">
        <w:rPr>
          <w:rFonts w:ascii="Times New Roman" w:hAnsi="Times New Roman"/>
          <w:sz w:val="28"/>
        </w:rPr>
        <w:t xml:space="preserve"> тыс. рублей, что составило </w:t>
      </w:r>
      <w:r w:rsidR="002F26E9">
        <w:rPr>
          <w:rFonts w:ascii="Times New Roman" w:hAnsi="Times New Roman"/>
          <w:sz w:val="28"/>
        </w:rPr>
        <w:t>76</w:t>
      </w:r>
      <w:r w:rsidRPr="00406CC0">
        <w:rPr>
          <w:rFonts w:ascii="Times New Roman" w:hAnsi="Times New Roman"/>
          <w:sz w:val="28"/>
        </w:rPr>
        <w:t xml:space="preserve">% от утвержденных назначений (Таблица 1). Из них </w:t>
      </w:r>
      <w:r w:rsidR="002F26E9">
        <w:rPr>
          <w:rFonts w:ascii="Times New Roman" w:hAnsi="Times New Roman"/>
          <w:sz w:val="28"/>
        </w:rPr>
        <w:t>12333,9</w:t>
      </w:r>
      <w:r w:rsidR="00DC2671" w:rsidRPr="00DC2671">
        <w:rPr>
          <w:rFonts w:ascii="Times New Roman" w:hAnsi="Times New Roman"/>
          <w:sz w:val="28"/>
        </w:rPr>
        <w:t xml:space="preserve"> </w:t>
      </w:r>
      <w:r w:rsidRPr="00406CC0">
        <w:rPr>
          <w:rFonts w:ascii="Times New Roman" w:hAnsi="Times New Roman"/>
          <w:sz w:val="28"/>
        </w:rPr>
        <w:t>тыс. рублей – налоговые доходы.</w:t>
      </w:r>
    </w:p>
    <w:p w:rsidR="00406CC0" w:rsidRPr="00406CC0" w:rsidRDefault="00406CC0" w:rsidP="007C379D">
      <w:pPr>
        <w:spacing w:after="0" w:line="240" w:lineRule="auto"/>
        <w:ind w:firstLine="851"/>
        <w:jc w:val="both"/>
        <w:rPr>
          <w:rFonts w:ascii="Times New Roman" w:hAnsi="Times New Roman"/>
          <w:sz w:val="28"/>
        </w:rPr>
      </w:pPr>
      <w:r w:rsidRPr="00406CC0">
        <w:rPr>
          <w:rFonts w:ascii="Times New Roman" w:hAnsi="Times New Roman"/>
          <w:sz w:val="28"/>
        </w:rPr>
        <w:t xml:space="preserve">Доля налоговых доходов в бюджете муниципального округа Южное Медведково составляет 87%. </w:t>
      </w:r>
    </w:p>
    <w:p w:rsidR="00406CC0" w:rsidRPr="00406CC0" w:rsidRDefault="00406CC0" w:rsidP="007C379D">
      <w:pPr>
        <w:spacing w:after="0" w:line="240" w:lineRule="auto"/>
        <w:ind w:firstLine="851"/>
        <w:jc w:val="both"/>
        <w:rPr>
          <w:rFonts w:ascii="Times New Roman" w:hAnsi="Times New Roman"/>
          <w:sz w:val="28"/>
        </w:rPr>
      </w:pPr>
      <w:r w:rsidRPr="00406CC0">
        <w:rPr>
          <w:rFonts w:ascii="Times New Roman" w:hAnsi="Times New Roman"/>
          <w:sz w:val="28"/>
        </w:rPr>
        <w:t>Основным источником налоговых доходов бюджета муниципального округа Южное Медведково является налог на доходы физических лиц (100% налоговых доходов бюджета). В 201</w:t>
      </w:r>
      <w:r w:rsidR="00DC2671">
        <w:rPr>
          <w:rFonts w:ascii="Times New Roman" w:hAnsi="Times New Roman"/>
          <w:sz w:val="28"/>
        </w:rPr>
        <w:t>8</w:t>
      </w:r>
      <w:r w:rsidRPr="00406CC0">
        <w:rPr>
          <w:rFonts w:ascii="Times New Roman" w:hAnsi="Times New Roman"/>
          <w:sz w:val="28"/>
        </w:rPr>
        <w:t xml:space="preserve"> году размер отчислений от налога на доходы физических лиц в местный бюджет составил </w:t>
      </w:r>
      <w:r w:rsidR="00DC2671">
        <w:rPr>
          <w:rFonts w:ascii="Times New Roman" w:hAnsi="Times New Roman"/>
          <w:sz w:val="28"/>
        </w:rPr>
        <w:t>2,0606</w:t>
      </w:r>
      <w:r w:rsidRPr="00406CC0">
        <w:rPr>
          <w:rFonts w:ascii="Times New Roman" w:hAnsi="Times New Roman"/>
          <w:sz w:val="28"/>
        </w:rPr>
        <w:t>%.</w:t>
      </w:r>
    </w:p>
    <w:p w:rsidR="00406CC0" w:rsidRPr="00406CC0" w:rsidRDefault="00406CC0" w:rsidP="00406CC0">
      <w:pPr>
        <w:spacing w:after="0" w:line="240" w:lineRule="auto"/>
        <w:jc w:val="right"/>
        <w:rPr>
          <w:rFonts w:ascii="Times New Roman" w:hAnsi="Times New Roman"/>
          <w:sz w:val="28"/>
          <w:szCs w:val="28"/>
          <w:lang w:eastAsia="ru-RU"/>
        </w:rPr>
      </w:pPr>
      <w:r w:rsidRPr="00406CC0">
        <w:rPr>
          <w:rFonts w:ascii="Times New Roman" w:hAnsi="Times New Roman"/>
          <w:sz w:val="28"/>
          <w:szCs w:val="28"/>
          <w:lang w:eastAsia="ru-RU"/>
        </w:rPr>
        <w:t>Таблица 1</w:t>
      </w: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75"/>
        <w:gridCol w:w="1276"/>
        <w:gridCol w:w="1701"/>
        <w:gridCol w:w="1559"/>
      </w:tblGrid>
      <w:tr w:rsidR="00406CC0" w:rsidRPr="00406CC0" w:rsidTr="0030322E">
        <w:tc>
          <w:tcPr>
            <w:tcW w:w="4140" w:type="dxa"/>
            <w:shd w:val="clear" w:color="auto" w:fill="auto"/>
            <w:vAlign w:val="center"/>
          </w:tcPr>
          <w:p w:rsidR="00406CC0" w:rsidRPr="00406CC0" w:rsidRDefault="00406CC0" w:rsidP="00406CC0">
            <w:pPr>
              <w:spacing w:after="0" w:line="240" w:lineRule="auto"/>
              <w:jc w:val="center"/>
              <w:rPr>
                <w:rFonts w:ascii="Times New Roman" w:hAnsi="Times New Roman"/>
                <w:b/>
                <w:lang w:eastAsia="ru-RU"/>
              </w:rPr>
            </w:pPr>
            <w:r w:rsidRPr="00406CC0">
              <w:rPr>
                <w:rFonts w:ascii="Times New Roman" w:hAnsi="Times New Roman"/>
                <w:b/>
                <w:lang w:eastAsia="ru-RU"/>
              </w:rPr>
              <w:t>Показатели</w:t>
            </w:r>
          </w:p>
        </w:tc>
        <w:tc>
          <w:tcPr>
            <w:tcW w:w="1275" w:type="dxa"/>
            <w:shd w:val="clear" w:color="auto" w:fill="auto"/>
            <w:vAlign w:val="center"/>
          </w:tcPr>
          <w:p w:rsidR="00406CC0" w:rsidRPr="00406CC0" w:rsidRDefault="00406CC0" w:rsidP="00406CC0">
            <w:pPr>
              <w:autoSpaceDE w:val="0"/>
              <w:autoSpaceDN w:val="0"/>
              <w:adjustRightInd w:val="0"/>
              <w:spacing w:after="0" w:line="240" w:lineRule="auto"/>
              <w:jc w:val="center"/>
              <w:rPr>
                <w:rFonts w:ascii="Times New Roman" w:hAnsi="Times New Roman"/>
                <w:b/>
                <w:bCs/>
                <w:lang w:eastAsia="ru-RU"/>
              </w:rPr>
            </w:pPr>
          </w:p>
          <w:p w:rsidR="00406CC0" w:rsidRPr="00406CC0" w:rsidRDefault="00406CC0"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План</w:t>
            </w:r>
          </w:p>
          <w:p w:rsidR="00406CC0" w:rsidRPr="00406CC0" w:rsidRDefault="00406CC0" w:rsidP="00406CC0">
            <w:pPr>
              <w:autoSpaceDE w:val="0"/>
              <w:autoSpaceDN w:val="0"/>
              <w:adjustRightInd w:val="0"/>
              <w:spacing w:after="0" w:line="240" w:lineRule="auto"/>
              <w:jc w:val="center"/>
              <w:rPr>
                <w:rFonts w:ascii="Times New Roman" w:hAnsi="Times New Roman"/>
                <w:b/>
                <w:bCs/>
                <w:lang w:eastAsia="ru-RU"/>
              </w:rPr>
            </w:pPr>
          </w:p>
        </w:tc>
        <w:tc>
          <w:tcPr>
            <w:tcW w:w="1276" w:type="dxa"/>
            <w:shd w:val="clear" w:color="auto" w:fill="auto"/>
            <w:vAlign w:val="center"/>
          </w:tcPr>
          <w:p w:rsidR="00406CC0" w:rsidRPr="00406CC0" w:rsidRDefault="00406CC0" w:rsidP="00406CC0">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Факт</w:t>
            </w:r>
          </w:p>
        </w:tc>
        <w:tc>
          <w:tcPr>
            <w:tcW w:w="1701" w:type="dxa"/>
            <w:shd w:val="clear" w:color="auto" w:fill="auto"/>
            <w:vAlign w:val="center"/>
          </w:tcPr>
          <w:p w:rsidR="00406CC0" w:rsidRPr="00406CC0" w:rsidRDefault="00406CC0" w:rsidP="00DC2671">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Процент выполнения за 9 месяцев 201</w:t>
            </w:r>
            <w:r w:rsidR="00DC2671">
              <w:rPr>
                <w:rFonts w:ascii="Times New Roman" w:hAnsi="Times New Roman"/>
                <w:b/>
                <w:bCs/>
                <w:lang w:eastAsia="ru-RU"/>
              </w:rPr>
              <w:t>8</w:t>
            </w:r>
            <w:r w:rsidRPr="00406CC0">
              <w:rPr>
                <w:rFonts w:ascii="Times New Roman" w:hAnsi="Times New Roman"/>
                <w:b/>
                <w:bCs/>
                <w:lang w:eastAsia="ru-RU"/>
              </w:rPr>
              <w:t xml:space="preserve"> года</w:t>
            </w:r>
          </w:p>
        </w:tc>
        <w:tc>
          <w:tcPr>
            <w:tcW w:w="1559" w:type="dxa"/>
          </w:tcPr>
          <w:p w:rsidR="00406CC0" w:rsidRPr="00406CC0" w:rsidRDefault="00406CC0" w:rsidP="00DC2671">
            <w:pPr>
              <w:autoSpaceDE w:val="0"/>
              <w:autoSpaceDN w:val="0"/>
              <w:adjustRightInd w:val="0"/>
              <w:spacing w:after="0" w:line="240" w:lineRule="auto"/>
              <w:jc w:val="center"/>
              <w:rPr>
                <w:rFonts w:ascii="Times New Roman" w:hAnsi="Times New Roman"/>
                <w:b/>
                <w:bCs/>
                <w:lang w:eastAsia="ru-RU"/>
              </w:rPr>
            </w:pPr>
            <w:r w:rsidRPr="00406CC0">
              <w:rPr>
                <w:rFonts w:ascii="Times New Roman" w:hAnsi="Times New Roman"/>
                <w:b/>
                <w:bCs/>
                <w:lang w:eastAsia="ru-RU"/>
              </w:rPr>
              <w:t>Процент выполнения за 201</w:t>
            </w:r>
            <w:r w:rsidR="00DC2671">
              <w:rPr>
                <w:rFonts w:ascii="Times New Roman" w:hAnsi="Times New Roman"/>
                <w:b/>
                <w:bCs/>
                <w:lang w:eastAsia="ru-RU"/>
              </w:rPr>
              <w:t>8</w:t>
            </w:r>
            <w:r w:rsidRPr="00406CC0">
              <w:rPr>
                <w:rFonts w:ascii="Times New Roman" w:hAnsi="Times New Roman"/>
                <w:b/>
                <w:bCs/>
                <w:lang w:eastAsia="ru-RU"/>
              </w:rPr>
              <w:t xml:space="preserve"> год</w:t>
            </w:r>
          </w:p>
        </w:tc>
      </w:tr>
      <w:tr w:rsidR="00406CC0" w:rsidRPr="00406CC0" w:rsidTr="0030322E">
        <w:trPr>
          <w:trHeight w:val="551"/>
        </w:trPr>
        <w:tc>
          <w:tcPr>
            <w:tcW w:w="4140" w:type="dxa"/>
            <w:shd w:val="clear" w:color="auto" w:fill="auto"/>
            <w:vAlign w:val="center"/>
          </w:tcPr>
          <w:p w:rsidR="00406CC0" w:rsidRPr="00406CC0" w:rsidRDefault="00406CC0" w:rsidP="00406CC0">
            <w:pPr>
              <w:spacing w:after="0" w:line="240" w:lineRule="auto"/>
              <w:jc w:val="center"/>
              <w:rPr>
                <w:rFonts w:ascii="Times New Roman" w:hAnsi="Times New Roman"/>
                <w:b/>
                <w:lang w:eastAsia="ru-RU"/>
              </w:rPr>
            </w:pPr>
            <w:r w:rsidRPr="00406CC0">
              <w:rPr>
                <w:rFonts w:ascii="Times New Roman" w:hAnsi="Times New Roman"/>
                <w:b/>
                <w:lang w:eastAsia="ru-RU"/>
              </w:rPr>
              <w:t>1. Доходы бюджета, всего</w:t>
            </w:r>
          </w:p>
        </w:tc>
        <w:tc>
          <w:tcPr>
            <w:tcW w:w="1275" w:type="dxa"/>
            <w:shd w:val="clear" w:color="auto" w:fill="auto"/>
            <w:vAlign w:val="center"/>
          </w:tcPr>
          <w:p w:rsidR="00406CC0" w:rsidRPr="00406CC0" w:rsidRDefault="00DC2671" w:rsidP="002F26E9">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w:t>
            </w:r>
            <w:r w:rsidR="002F26E9">
              <w:rPr>
                <w:rFonts w:ascii="Times New Roman" w:hAnsi="Times New Roman"/>
                <w:b/>
                <w:bCs/>
                <w:lang w:eastAsia="ru-RU"/>
              </w:rPr>
              <w:t>8</w:t>
            </w:r>
            <w:r>
              <w:rPr>
                <w:rFonts w:ascii="Times New Roman" w:hAnsi="Times New Roman"/>
                <w:b/>
                <w:bCs/>
                <w:lang w:eastAsia="ru-RU"/>
              </w:rPr>
              <w:t>488,0</w:t>
            </w:r>
          </w:p>
        </w:tc>
        <w:tc>
          <w:tcPr>
            <w:tcW w:w="1276" w:type="dxa"/>
            <w:shd w:val="clear" w:color="auto" w:fill="auto"/>
            <w:vAlign w:val="center"/>
          </w:tcPr>
          <w:p w:rsidR="00406CC0" w:rsidRPr="00406CC0" w:rsidRDefault="00DC2671" w:rsidP="00406CC0">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14182,0</w:t>
            </w:r>
          </w:p>
        </w:tc>
        <w:tc>
          <w:tcPr>
            <w:tcW w:w="1701" w:type="dxa"/>
            <w:shd w:val="clear" w:color="auto" w:fill="auto"/>
            <w:vAlign w:val="center"/>
          </w:tcPr>
          <w:p w:rsidR="00406CC0" w:rsidRPr="00406CC0" w:rsidRDefault="002F26E9" w:rsidP="00406CC0">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76</w:t>
            </w:r>
          </w:p>
        </w:tc>
        <w:tc>
          <w:tcPr>
            <w:tcW w:w="1559" w:type="dxa"/>
            <w:vAlign w:val="center"/>
          </w:tcPr>
          <w:p w:rsidR="00406CC0" w:rsidRPr="00406CC0" w:rsidRDefault="002E417C" w:rsidP="00406CC0">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100</w:t>
            </w:r>
          </w:p>
        </w:tc>
      </w:tr>
      <w:tr w:rsidR="00406CC0" w:rsidRPr="00406CC0" w:rsidTr="0030322E">
        <w:tc>
          <w:tcPr>
            <w:tcW w:w="4140" w:type="dxa"/>
            <w:shd w:val="clear" w:color="auto" w:fill="auto"/>
          </w:tcPr>
          <w:p w:rsidR="00406CC0" w:rsidRPr="00406CC0" w:rsidRDefault="00406CC0" w:rsidP="00406CC0">
            <w:pPr>
              <w:spacing w:after="0" w:line="240" w:lineRule="auto"/>
              <w:rPr>
                <w:rFonts w:ascii="Times New Roman" w:hAnsi="Times New Roman"/>
                <w:lang w:eastAsia="ru-RU"/>
              </w:rPr>
            </w:pPr>
            <w:r w:rsidRPr="00406CC0">
              <w:rPr>
                <w:rFonts w:ascii="Times New Roman" w:hAnsi="Times New Roman"/>
                <w:lang w:eastAsia="ru-RU"/>
              </w:rPr>
              <w:t xml:space="preserve">Налоговые, </w:t>
            </w:r>
            <w:r w:rsidR="006068F1" w:rsidRPr="00406CC0">
              <w:rPr>
                <w:rFonts w:ascii="Times New Roman" w:hAnsi="Times New Roman"/>
                <w:lang w:eastAsia="ru-RU"/>
              </w:rPr>
              <w:t>неналоговые доходы</w:t>
            </w:r>
          </w:p>
        </w:tc>
        <w:tc>
          <w:tcPr>
            <w:tcW w:w="1275" w:type="dxa"/>
            <w:shd w:val="clear" w:color="auto" w:fill="auto"/>
          </w:tcPr>
          <w:p w:rsidR="00406CC0" w:rsidRPr="00406CC0" w:rsidRDefault="002E417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16088,0</w:t>
            </w:r>
          </w:p>
        </w:tc>
        <w:tc>
          <w:tcPr>
            <w:tcW w:w="1276" w:type="dxa"/>
            <w:shd w:val="clear" w:color="auto" w:fill="auto"/>
          </w:tcPr>
          <w:p w:rsidR="00406CC0" w:rsidRPr="00406CC0" w:rsidRDefault="002E417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12333,9</w:t>
            </w:r>
          </w:p>
        </w:tc>
        <w:tc>
          <w:tcPr>
            <w:tcW w:w="1701" w:type="dxa"/>
            <w:shd w:val="clear" w:color="auto" w:fill="auto"/>
          </w:tcPr>
          <w:p w:rsidR="00406CC0" w:rsidRPr="00406CC0" w:rsidRDefault="002F26E9"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76</w:t>
            </w:r>
          </w:p>
        </w:tc>
        <w:tc>
          <w:tcPr>
            <w:tcW w:w="1559" w:type="dxa"/>
            <w:vAlign w:val="center"/>
          </w:tcPr>
          <w:p w:rsidR="00406CC0" w:rsidRPr="00406CC0" w:rsidRDefault="00406CC0"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95</w:t>
            </w:r>
          </w:p>
        </w:tc>
      </w:tr>
      <w:tr w:rsidR="00406CC0" w:rsidRPr="00406CC0" w:rsidTr="0030322E">
        <w:tc>
          <w:tcPr>
            <w:tcW w:w="4140" w:type="dxa"/>
            <w:shd w:val="clear" w:color="auto" w:fill="auto"/>
          </w:tcPr>
          <w:p w:rsidR="00406CC0" w:rsidRPr="00406CC0" w:rsidRDefault="002E417C" w:rsidP="00406CC0">
            <w:pPr>
              <w:spacing w:after="0" w:line="240" w:lineRule="auto"/>
              <w:rPr>
                <w:rFonts w:ascii="Times New Roman" w:hAnsi="Times New Roman"/>
                <w:lang w:eastAsia="ru-RU"/>
              </w:rPr>
            </w:pPr>
            <w:r>
              <w:rPr>
                <w:rFonts w:ascii="Times New Roman" w:hAnsi="Times New Roman"/>
                <w:lang w:eastAsia="ru-RU"/>
              </w:rPr>
              <w:t>Прочие доходы</w:t>
            </w:r>
          </w:p>
        </w:tc>
        <w:tc>
          <w:tcPr>
            <w:tcW w:w="1275" w:type="dxa"/>
            <w:shd w:val="clear" w:color="auto" w:fill="auto"/>
          </w:tcPr>
          <w:p w:rsidR="00406CC0" w:rsidRPr="00406CC0" w:rsidRDefault="002E417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w:t>
            </w:r>
          </w:p>
        </w:tc>
        <w:tc>
          <w:tcPr>
            <w:tcW w:w="1276" w:type="dxa"/>
            <w:shd w:val="clear" w:color="auto" w:fill="auto"/>
          </w:tcPr>
          <w:p w:rsidR="00406CC0" w:rsidRPr="00406CC0" w:rsidRDefault="002E417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48,1</w:t>
            </w:r>
          </w:p>
        </w:tc>
        <w:tc>
          <w:tcPr>
            <w:tcW w:w="1701" w:type="dxa"/>
            <w:shd w:val="clear" w:color="auto" w:fill="auto"/>
          </w:tcPr>
          <w:p w:rsidR="00406CC0" w:rsidRPr="00406CC0" w:rsidRDefault="002E417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w:t>
            </w:r>
          </w:p>
        </w:tc>
        <w:tc>
          <w:tcPr>
            <w:tcW w:w="1559" w:type="dxa"/>
            <w:vAlign w:val="center"/>
          </w:tcPr>
          <w:p w:rsidR="00406CC0" w:rsidRPr="00406CC0" w:rsidRDefault="00406CC0"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w:t>
            </w:r>
          </w:p>
        </w:tc>
      </w:tr>
      <w:tr w:rsidR="00406CC0" w:rsidRPr="00406CC0" w:rsidTr="0030322E">
        <w:tc>
          <w:tcPr>
            <w:tcW w:w="4140" w:type="dxa"/>
            <w:shd w:val="clear" w:color="auto" w:fill="auto"/>
          </w:tcPr>
          <w:p w:rsidR="00406CC0" w:rsidRPr="00406CC0" w:rsidRDefault="00406CC0" w:rsidP="00406CC0">
            <w:pPr>
              <w:spacing w:after="0" w:line="240" w:lineRule="auto"/>
              <w:rPr>
                <w:rFonts w:ascii="Times New Roman" w:hAnsi="Times New Roman"/>
                <w:lang w:eastAsia="ru-RU"/>
              </w:rPr>
            </w:pPr>
            <w:r w:rsidRPr="00406CC0">
              <w:rPr>
                <w:rFonts w:ascii="Times New Roman" w:hAnsi="Times New Roman"/>
                <w:lang w:eastAsia="ru-RU"/>
              </w:rPr>
              <w:t>Межбюджетный трансферт</w:t>
            </w:r>
          </w:p>
        </w:tc>
        <w:tc>
          <w:tcPr>
            <w:tcW w:w="1275" w:type="dxa"/>
            <w:shd w:val="clear" w:color="auto" w:fill="auto"/>
          </w:tcPr>
          <w:p w:rsidR="00406CC0" w:rsidRPr="00406CC0" w:rsidRDefault="002E417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2400,0</w:t>
            </w:r>
          </w:p>
        </w:tc>
        <w:tc>
          <w:tcPr>
            <w:tcW w:w="1276" w:type="dxa"/>
            <w:shd w:val="clear" w:color="auto" w:fill="auto"/>
          </w:tcPr>
          <w:p w:rsidR="00406CC0" w:rsidRPr="00406CC0" w:rsidRDefault="002E417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1800,0</w:t>
            </w:r>
          </w:p>
        </w:tc>
        <w:tc>
          <w:tcPr>
            <w:tcW w:w="1701" w:type="dxa"/>
            <w:shd w:val="clear" w:color="auto" w:fill="auto"/>
          </w:tcPr>
          <w:p w:rsidR="00406CC0" w:rsidRPr="00406CC0" w:rsidRDefault="002F26E9"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75</w:t>
            </w:r>
          </w:p>
        </w:tc>
        <w:tc>
          <w:tcPr>
            <w:tcW w:w="1559" w:type="dxa"/>
            <w:vAlign w:val="center"/>
          </w:tcPr>
          <w:p w:rsidR="00406CC0" w:rsidRPr="00406CC0" w:rsidRDefault="00406CC0"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406CC0" w:rsidRPr="00406CC0" w:rsidTr="0030322E">
        <w:trPr>
          <w:trHeight w:val="471"/>
        </w:trPr>
        <w:tc>
          <w:tcPr>
            <w:tcW w:w="4140" w:type="dxa"/>
            <w:shd w:val="clear" w:color="auto" w:fill="auto"/>
            <w:vAlign w:val="center"/>
          </w:tcPr>
          <w:p w:rsidR="00406CC0" w:rsidRPr="00406CC0" w:rsidRDefault="00406CC0" w:rsidP="00406CC0">
            <w:pPr>
              <w:spacing w:after="0" w:line="240" w:lineRule="auto"/>
              <w:jc w:val="center"/>
              <w:rPr>
                <w:rFonts w:ascii="Times New Roman" w:hAnsi="Times New Roman"/>
                <w:b/>
                <w:lang w:eastAsia="ru-RU"/>
              </w:rPr>
            </w:pPr>
            <w:r w:rsidRPr="00406CC0">
              <w:rPr>
                <w:rFonts w:ascii="Times New Roman" w:hAnsi="Times New Roman"/>
                <w:b/>
                <w:lang w:eastAsia="ru-RU"/>
              </w:rPr>
              <w:t>2. Расходы бюджета, всего</w:t>
            </w:r>
          </w:p>
        </w:tc>
        <w:tc>
          <w:tcPr>
            <w:tcW w:w="1275" w:type="dxa"/>
            <w:shd w:val="clear" w:color="auto" w:fill="auto"/>
            <w:vAlign w:val="center"/>
          </w:tcPr>
          <w:p w:rsidR="00406CC0" w:rsidRPr="00406CC0" w:rsidRDefault="00DC2671" w:rsidP="002F26E9">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w:t>
            </w:r>
            <w:r w:rsidR="002F26E9">
              <w:rPr>
                <w:rFonts w:ascii="Times New Roman" w:hAnsi="Times New Roman"/>
                <w:b/>
                <w:bCs/>
                <w:lang w:eastAsia="ru-RU"/>
              </w:rPr>
              <w:t>8</w:t>
            </w:r>
            <w:r>
              <w:rPr>
                <w:rFonts w:ascii="Times New Roman" w:hAnsi="Times New Roman"/>
                <w:b/>
                <w:bCs/>
                <w:lang w:eastAsia="ru-RU"/>
              </w:rPr>
              <w:t>488,0</w:t>
            </w:r>
          </w:p>
        </w:tc>
        <w:tc>
          <w:tcPr>
            <w:tcW w:w="1276" w:type="dxa"/>
            <w:shd w:val="clear" w:color="auto" w:fill="auto"/>
            <w:vAlign w:val="center"/>
          </w:tcPr>
          <w:p w:rsidR="00406CC0" w:rsidRPr="00406CC0" w:rsidRDefault="00DC2671" w:rsidP="00406CC0">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13705,7</w:t>
            </w:r>
          </w:p>
        </w:tc>
        <w:tc>
          <w:tcPr>
            <w:tcW w:w="1701" w:type="dxa"/>
            <w:shd w:val="clear" w:color="auto" w:fill="auto"/>
            <w:vAlign w:val="center"/>
          </w:tcPr>
          <w:p w:rsidR="00406CC0" w:rsidRPr="00406CC0" w:rsidRDefault="002F26E9" w:rsidP="00406CC0">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74</w:t>
            </w:r>
          </w:p>
        </w:tc>
        <w:tc>
          <w:tcPr>
            <w:tcW w:w="1559" w:type="dxa"/>
            <w:vAlign w:val="center"/>
          </w:tcPr>
          <w:p w:rsidR="00406CC0" w:rsidRPr="00406CC0" w:rsidRDefault="002E417C" w:rsidP="00406CC0">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100</w:t>
            </w:r>
          </w:p>
        </w:tc>
      </w:tr>
      <w:tr w:rsidR="00406CC0" w:rsidRPr="00406CC0" w:rsidTr="0030322E">
        <w:tc>
          <w:tcPr>
            <w:tcW w:w="4140" w:type="dxa"/>
            <w:shd w:val="clear" w:color="auto" w:fill="auto"/>
          </w:tcPr>
          <w:p w:rsidR="00406CC0" w:rsidRPr="00406CC0" w:rsidRDefault="00406CC0" w:rsidP="00406CC0">
            <w:pPr>
              <w:spacing w:after="0" w:line="240" w:lineRule="auto"/>
              <w:rPr>
                <w:rFonts w:ascii="Times New Roman" w:hAnsi="Times New Roman"/>
                <w:lang w:eastAsia="ru-RU"/>
              </w:rPr>
            </w:pPr>
            <w:r w:rsidRPr="00406CC0">
              <w:rPr>
                <w:rFonts w:ascii="Times New Roman" w:hAnsi="Times New Roman"/>
                <w:lang w:eastAsia="ru-RU"/>
              </w:rPr>
              <w:t>Общегосударственные вопросы (раздел 01)</w:t>
            </w:r>
          </w:p>
        </w:tc>
        <w:tc>
          <w:tcPr>
            <w:tcW w:w="1275" w:type="dxa"/>
            <w:shd w:val="clear" w:color="auto" w:fill="auto"/>
          </w:tcPr>
          <w:p w:rsidR="00406CC0" w:rsidRPr="00406CC0" w:rsidRDefault="002F26E9"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14586,5</w:t>
            </w:r>
          </w:p>
        </w:tc>
        <w:tc>
          <w:tcPr>
            <w:tcW w:w="1276"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11035,6</w:t>
            </w:r>
          </w:p>
        </w:tc>
        <w:tc>
          <w:tcPr>
            <w:tcW w:w="1701"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75</w:t>
            </w:r>
          </w:p>
        </w:tc>
        <w:tc>
          <w:tcPr>
            <w:tcW w:w="1559" w:type="dxa"/>
            <w:vAlign w:val="center"/>
          </w:tcPr>
          <w:p w:rsidR="00406CC0" w:rsidRPr="00406CC0" w:rsidRDefault="00406CC0" w:rsidP="002E417C">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9</w:t>
            </w:r>
            <w:r w:rsidR="002E417C">
              <w:rPr>
                <w:rFonts w:ascii="Times New Roman" w:hAnsi="Times New Roman"/>
                <w:bCs/>
                <w:lang w:eastAsia="ru-RU"/>
              </w:rPr>
              <w:t>9</w:t>
            </w:r>
          </w:p>
        </w:tc>
      </w:tr>
      <w:tr w:rsidR="00406CC0" w:rsidRPr="00406CC0" w:rsidTr="0030322E">
        <w:tc>
          <w:tcPr>
            <w:tcW w:w="4140" w:type="dxa"/>
            <w:shd w:val="clear" w:color="auto" w:fill="auto"/>
          </w:tcPr>
          <w:p w:rsidR="00406CC0" w:rsidRPr="00406CC0" w:rsidRDefault="00406CC0" w:rsidP="00406CC0">
            <w:pPr>
              <w:spacing w:after="0" w:line="240" w:lineRule="auto"/>
              <w:rPr>
                <w:rFonts w:ascii="Times New Roman" w:hAnsi="Times New Roman"/>
                <w:lang w:eastAsia="ru-RU"/>
              </w:rPr>
            </w:pPr>
            <w:r w:rsidRPr="00406CC0">
              <w:rPr>
                <w:rFonts w:ascii="Times New Roman" w:hAnsi="Times New Roman"/>
                <w:lang w:eastAsia="ru-RU"/>
              </w:rPr>
              <w:t>Праздничные мероприятия (раздел 08)</w:t>
            </w:r>
          </w:p>
        </w:tc>
        <w:tc>
          <w:tcPr>
            <w:tcW w:w="1275" w:type="dxa"/>
            <w:shd w:val="clear" w:color="auto" w:fill="auto"/>
          </w:tcPr>
          <w:p w:rsidR="00406CC0" w:rsidRPr="00406CC0" w:rsidRDefault="002F26E9"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2100,0</w:t>
            </w:r>
          </w:p>
        </w:tc>
        <w:tc>
          <w:tcPr>
            <w:tcW w:w="1276"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1269,4</w:t>
            </w:r>
          </w:p>
        </w:tc>
        <w:tc>
          <w:tcPr>
            <w:tcW w:w="1701"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60</w:t>
            </w:r>
          </w:p>
        </w:tc>
        <w:tc>
          <w:tcPr>
            <w:tcW w:w="1559" w:type="dxa"/>
            <w:vAlign w:val="center"/>
          </w:tcPr>
          <w:p w:rsidR="00406CC0" w:rsidRPr="00406CC0" w:rsidRDefault="00406CC0"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406CC0" w:rsidRPr="00406CC0" w:rsidTr="0030322E">
        <w:tc>
          <w:tcPr>
            <w:tcW w:w="4140" w:type="dxa"/>
            <w:shd w:val="clear" w:color="auto" w:fill="auto"/>
          </w:tcPr>
          <w:p w:rsidR="00406CC0" w:rsidRPr="00406CC0" w:rsidRDefault="00406CC0" w:rsidP="00406CC0">
            <w:pPr>
              <w:spacing w:after="0" w:line="240" w:lineRule="auto"/>
              <w:rPr>
                <w:rFonts w:ascii="Times New Roman" w:hAnsi="Times New Roman"/>
                <w:lang w:eastAsia="ru-RU"/>
              </w:rPr>
            </w:pPr>
            <w:r w:rsidRPr="00406CC0">
              <w:rPr>
                <w:rFonts w:ascii="Times New Roman" w:hAnsi="Times New Roman"/>
                <w:lang w:eastAsia="ru-RU"/>
              </w:rPr>
              <w:t>Социальная политика (раздел 10)</w:t>
            </w:r>
          </w:p>
        </w:tc>
        <w:tc>
          <w:tcPr>
            <w:tcW w:w="1275" w:type="dxa"/>
            <w:shd w:val="clear" w:color="auto" w:fill="auto"/>
          </w:tcPr>
          <w:p w:rsidR="00406CC0" w:rsidRPr="00406CC0" w:rsidRDefault="002F26E9"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1529,5</w:t>
            </w:r>
          </w:p>
        </w:tc>
        <w:tc>
          <w:tcPr>
            <w:tcW w:w="1276"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1280,4</w:t>
            </w:r>
          </w:p>
        </w:tc>
        <w:tc>
          <w:tcPr>
            <w:tcW w:w="1701"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83</w:t>
            </w:r>
          </w:p>
        </w:tc>
        <w:tc>
          <w:tcPr>
            <w:tcW w:w="1559" w:type="dxa"/>
            <w:vAlign w:val="center"/>
          </w:tcPr>
          <w:p w:rsidR="00406CC0" w:rsidRPr="00406CC0" w:rsidRDefault="00406CC0"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406CC0" w:rsidRPr="00406CC0" w:rsidTr="0030322E">
        <w:tc>
          <w:tcPr>
            <w:tcW w:w="4140" w:type="dxa"/>
            <w:shd w:val="clear" w:color="auto" w:fill="auto"/>
          </w:tcPr>
          <w:p w:rsidR="00406CC0" w:rsidRPr="00406CC0" w:rsidRDefault="00406CC0" w:rsidP="00406CC0">
            <w:pPr>
              <w:spacing w:after="0" w:line="240" w:lineRule="auto"/>
              <w:rPr>
                <w:rFonts w:ascii="Times New Roman" w:hAnsi="Times New Roman"/>
                <w:lang w:eastAsia="ru-RU"/>
              </w:rPr>
            </w:pPr>
            <w:r w:rsidRPr="00406CC0">
              <w:rPr>
                <w:rFonts w:ascii="Times New Roman" w:hAnsi="Times New Roman"/>
                <w:lang w:eastAsia="ru-RU"/>
              </w:rPr>
              <w:t>Средства массовой информации (раздел 12)</w:t>
            </w:r>
          </w:p>
        </w:tc>
        <w:tc>
          <w:tcPr>
            <w:tcW w:w="1275" w:type="dxa"/>
            <w:shd w:val="clear" w:color="auto" w:fill="auto"/>
          </w:tcPr>
          <w:p w:rsidR="00406CC0" w:rsidRPr="00406CC0" w:rsidRDefault="002F26E9"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272,0</w:t>
            </w:r>
          </w:p>
        </w:tc>
        <w:tc>
          <w:tcPr>
            <w:tcW w:w="1276"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120,3</w:t>
            </w:r>
          </w:p>
        </w:tc>
        <w:tc>
          <w:tcPr>
            <w:tcW w:w="1701" w:type="dxa"/>
            <w:shd w:val="clear" w:color="auto" w:fill="auto"/>
          </w:tcPr>
          <w:p w:rsidR="00406CC0" w:rsidRPr="00406CC0" w:rsidRDefault="002C762C" w:rsidP="00406CC0">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44</w:t>
            </w:r>
          </w:p>
        </w:tc>
        <w:tc>
          <w:tcPr>
            <w:tcW w:w="1559" w:type="dxa"/>
            <w:vAlign w:val="center"/>
          </w:tcPr>
          <w:p w:rsidR="00406CC0" w:rsidRPr="00406CC0" w:rsidRDefault="00406CC0" w:rsidP="00406CC0">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100</w:t>
            </w:r>
          </w:p>
        </w:tc>
      </w:tr>
      <w:tr w:rsidR="00406CC0" w:rsidRPr="00406CC0" w:rsidTr="0030322E">
        <w:trPr>
          <w:trHeight w:val="351"/>
        </w:trPr>
        <w:tc>
          <w:tcPr>
            <w:tcW w:w="4140" w:type="dxa"/>
            <w:shd w:val="clear" w:color="auto" w:fill="auto"/>
            <w:vAlign w:val="center"/>
          </w:tcPr>
          <w:p w:rsidR="00406CC0" w:rsidRPr="00406CC0" w:rsidRDefault="00406CC0" w:rsidP="00D21591">
            <w:pPr>
              <w:spacing w:after="0" w:line="240" w:lineRule="auto"/>
              <w:jc w:val="center"/>
              <w:rPr>
                <w:rFonts w:ascii="Times New Roman" w:hAnsi="Times New Roman"/>
                <w:b/>
                <w:lang w:eastAsia="ru-RU"/>
              </w:rPr>
            </w:pPr>
            <w:r w:rsidRPr="00406CC0">
              <w:rPr>
                <w:rFonts w:ascii="Times New Roman" w:hAnsi="Times New Roman"/>
                <w:b/>
                <w:lang w:eastAsia="ru-RU"/>
              </w:rPr>
              <w:t>3. Дефицит (профицит)</w:t>
            </w:r>
          </w:p>
        </w:tc>
        <w:tc>
          <w:tcPr>
            <w:tcW w:w="1275" w:type="dxa"/>
            <w:shd w:val="clear" w:color="auto" w:fill="auto"/>
            <w:vAlign w:val="center"/>
          </w:tcPr>
          <w:p w:rsidR="00406CC0" w:rsidRPr="00406CC0" w:rsidRDefault="002C762C" w:rsidP="00D21591">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0,0</w:t>
            </w:r>
          </w:p>
        </w:tc>
        <w:tc>
          <w:tcPr>
            <w:tcW w:w="1276" w:type="dxa"/>
            <w:shd w:val="clear" w:color="auto" w:fill="auto"/>
            <w:vAlign w:val="center"/>
          </w:tcPr>
          <w:p w:rsidR="00406CC0" w:rsidRPr="00406CC0" w:rsidRDefault="002C762C" w:rsidP="00D21591">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476,3</w:t>
            </w:r>
          </w:p>
        </w:tc>
        <w:tc>
          <w:tcPr>
            <w:tcW w:w="1701" w:type="dxa"/>
            <w:shd w:val="clear" w:color="auto" w:fill="auto"/>
            <w:vAlign w:val="center"/>
          </w:tcPr>
          <w:p w:rsidR="00406CC0" w:rsidRPr="00406CC0" w:rsidRDefault="002C762C" w:rsidP="00D21591">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w:t>
            </w:r>
          </w:p>
        </w:tc>
        <w:tc>
          <w:tcPr>
            <w:tcW w:w="1559" w:type="dxa"/>
            <w:vAlign w:val="center"/>
          </w:tcPr>
          <w:p w:rsidR="00406CC0" w:rsidRPr="00406CC0" w:rsidRDefault="00406CC0" w:rsidP="00D21591">
            <w:pPr>
              <w:autoSpaceDE w:val="0"/>
              <w:autoSpaceDN w:val="0"/>
              <w:adjustRightInd w:val="0"/>
              <w:spacing w:after="0" w:line="240" w:lineRule="auto"/>
              <w:jc w:val="center"/>
              <w:rPr>
                <w:rFonts w:ascii="Times New Roman" w:hAnsi="Times New Roman"/>
                <w:bCs/>
                <w:lang w:eastAsia="ru-RU"/>
              </w:rPr>
            </w:pPr>
            <w:r w:rsidRPr="00406CC0">
              <w:rPr>
                <w:rFonts w:ascii="Times New Roman" w:hAnsi="Times New Roman"/>
                <w:bCs/>
                <w:lang w:eastAsia="ru-RU"/>
              </w:rPr>
              <w:t>-</w:t>
            </w:r>
          </w:p>
        </w:tc>
      </w:tr>
    </w:tbl>
    <w:p w:rsidR="00406CC0" w:rsidRPr="00406CC0" w:rsidRDefault="00406CC0" w:rsidP="00406CC0">
      <w:pPr>
        <w:spacing w:after="0" w:line="240" w:lineRule="auto"/>
        <w:jc w:val="both"/>
        <w:rPr>
          <w:rFonts w:ascii="Times New Roman" w:hAnsi="Times New Roman"/>
          <w:sz w:val="28"/>
          <w:szCs w:val="28"/>
          <w:lang w:eastAsia="ru-RU"/>
        </w:rPr>
      </w:pPr>
    </w:p>
    <w:p w:rsidR="00AF1B4F" w:rsidRDefault="00406CC0" w:rsidP="007C379D">
      <w:pPr>
        <w:spacing w:after="0" w:line="240" w:lineRule="auto"/>
        <w:ind w:firstLine="851"/>
        <w:jc w:val="both"/>
        <w:rPr>
          <w:rFonts w:ascii="Times New Roman" w:hAnsi="Times New Roman"/>
          <w:sz w:val="28"/>
          <w:szCs w:val="28"/>
          <w:lang w:eastAsia="ru-RU"/>
        </w:rPr>
      </w:pPr>
      <w:r w:rsidRPr="00406CC0">
        <w:rPr>
          <w:rFonts w:ascii="Times New Roman" w:hAnsi="Times New Roman"/>
          <w:sz w:val="28"/>
          <w:szCs w:val="28"/>
          <w:lang w:eastAsia="ru-RU"/>
        </w:rPr>
        <w:lastRenderedPageBreak/>
        <w:t>На основании анализа поступления доходов в бюджет муниципального округа Южное Медведково в 201</w:t>
      </w:r>
      <w:r w:rsidR="00AF1B4F">
        <w:rPr>
          <w:rFonts w:ascii="Times New Roman" w:hAnsi="Times New Roman"/>
          <w:sz w:val="28"/>
          <w:szCs w:val="28"/>
          <w:lang w:eastAsia="ru-RU"/>
        </w:rPr>
        <w:t>8</w:t>
      </w:r>
      <w:r w:rsidRPr="00406CC0">
        <w:rPr>
          <w:rFonts w:ascii="Times New Roman" w:hAnsi="Times New Roman"/>
          <w:sz w:val="28"/>
          <w:szCs w:val="28"/>
          <w:lang w:eastAsia="ru-RU"/>
        </w:rPr>
        <w:t xml:space="preserve"> году можно прогнозировать исполнение бюджета по доходам в полном объеме. </w:t>
      </w:r>
    </w:p>
    <w:p w:rsidR="00406CC0" w:rsidRPr="00406CC0" w:rsidRDefault="00406CC0" w:rsidP="007C379D">
      <w:pPr>
        <w:spacing w:after="0" w:line="240" w:lineRule="auto"/>
        <w:ind w:firstLine="851"/>
        <w:jc w:val="both"/>
        <w:rPr>
          <w:rFonts w:ascii="Times New Roman" w:hAnsi="Times New Roman"/>
          <w:sz w:val="28"/>
          <w:szCs w:val="28"/>
          <w:lang w:eastAsia="ru-RU"/>
        </w:rPr>
      </w:pPr>
      <w:r w:rsidRPr="00406CC0">
        <w:rPr>
          <w:rFonts w:ascii="Times New Roman" w:hAnsi="Times New Roman"/>
          <w:sz w:val="28"/>
          <w:szCs w:val="28"/>
          <w:lang w:eastAsia="ru-RU"/>
        </w:rPr>
        <w:t>Исполнение по расходам бюджета за 9 месяцев 201</w:t>
      </w:r>
      <w:r w:rsidR="00AF1B4F">
        <w:rPr>
          <w:rFonts w:ascii="Times New Roman" w:hAnsi="Times New Roman"/>
          <w:sz w:val="28"/>
          <w:szCs w:val="28"/>
          <w:lang w:eastAsia="ru-RU"/>
        </w:rPr>
        <w:t>8</w:t>
      </w:r>
      <w:r w:rsidRPr="00406CC0">
        <w:rPr>
          <w:rFonts w:ascii="Times New Roman" w:hAnsi="Times New Roman"/>
          <w:sz w:val="28"/>
          <w:szCs w:val="28"/>
          <w:lang w:eastAsia="ru-RU"/>
        </w:rPr>
        <w:t xml:space="preserve"> года составило </w:t>
      </w:r>
      <w:r w:rsidR="00AF1B4F">
        <w:rPr>
          <w:rFonts w:ascii="Times New Roman" w:hAnsi="Times New Roman"/>
          <w:sz w:val="28"/>
          <w:szCs w:val="28"/>
          <w:lang w:eastAsia="ru-RU"/>
        </w:rPr>
        <w:t>13705,7</w:t>
      </w:r>
      <w:r w:rsidRPr="00406CC0">
        <w:rPr>
          <w:rFonts w:ascii="Times New Roman" w:hAnsi="Times New Roman"/>
          <w:sz w:val="28"/>
          <w:szCs w:val="28"/>
          <w:lang w:eastAsia="ru-RU"/>
        </w:rPr>
        <w:t xml:space="preserve"> тыс. рублей (</w:t>
      </w:r>
      <w:r w:rsidR="00AF1B4F">
        <w:rPr>
          <w:rFonts w:ascii="Times New Roman" w:hAnsi="Times New Roman"/>
          <w:sz w:val="28"/>
          <w:szCs w:val="28"/>
          <w:lang w:eastAsia="ru-RU"/>
        </w:rPr>
        <w:t>74</w:t>
      </w:r>
      <w:r w:rsidRPr="00406CC0">
        <w:rPr>
          <w:rFonts w:ascii="Times New Roman" w:hAnsi="Times New Roman"/>
          <w:sz w:val="28"/>
          <w:szCs w:val="28"/>
          <w:lang w:eastAsia="ru-RU"/>
        </w:rPr>
        <w:t xml:space="preserve">%). </w:t>
      </w:r>
    </w:p>
    <w:p w:rsidR="00406CC0" w:rsidRDefault="00406CC0" w:rsidP="007C379D">
      <w:pPr>
        <w:spacing w:after="0" w:line="240" w:lineRule="auto"/>
        <w:ind w:firstLine="851"/>
        <w:jc w:val="both"/>
        <w:rPr>
          <w:rFonts w:ascii="Times New Roman" w:hAnsi="Times New Roman"/>
          <w:sz w:val="28"/>
          <w:szCs w:val="28"/>
          <w:lang w:eastAsia="ru-RU"/>
        </w:rPr>
      </w:pPr>
      <w:r w:rsidRPr="00406CC0">
        <w:rPr>
          <w:rFonts w:ascii="Times New Roman" w:hAnsi="Times New Roman"/>
          <w:sz w:val="28"/>
          <w:szCs w:val="28"/>
          <w:lang w:eastAsia="ru-RU"/>
        </w:rPr>
        <w:t>Исполнение расходной части бюджета в целом зависит от исполнения бюджета по доходам. В тоже время надо отметить, что исполнение расходных обязательств по основным направлениям бюджетных средств осуществляется в полном объеме. Таких как, выплаты по основным муниципальным гара</w:t>
      </w:r>
      <w:r w:rsidR="000D7105">
        <w:rPr>
          <w:rFonts w:ascii="Times New Roman" w:hAnsi="Times New Roman"/>
          <w:sz w:val="28"/>
          <w:szCs w:val="28"/>
          <w:lang w:eastAsia="ru-RU"/>
        </w:rPr>
        <w:t xml:space="preserve">нтиям муниципальным служащим и </w:t>
      </w:r>
      <w:r w:rsidR="00D923A4">
        <w:rPr>
          <w:rFonts w:ascii="Times New Roman" w:hAnsi="Times New Roman"/>
          <w:sz w:val="28"/>
          <w:szCs w:val="28"/>
          <w:lang w:eastAsia="ru-RU"/>
        </w:rPr>
        <w:t>муниципальным служащим, вышедшим</w:t>
      </w:r>
      <w:r w:rsidRPr="00406CC0">
        <w:rPr>
          <w:rFonts w:ascii="Times New Roman" w:hAnsi="Times New Roman"/>
          <w:sz w:val="28"/>
          <w:szCs w:val="28"/>
          <w:lang w:eastAsia="ru-RU"/>
        </w:rPr>
        <w:t xml:space="preserve"> на пенсию, договорные обязательства по заключенным контрактам и договорам с поставщиками товаров, услуг (работ).</w:t>
      </w:r>
    </w:p>
    <w:p w:rsidR="00512A16" w:rsidRPr="00406CC0" w:rsidRDefault="00512A16" w:rsidP="007C379D">
      <w:pPr>
        <w:spacing w:after="0" w:line="240" w:lineRule="auto"/>
        <w:ind w:firstLine="851"/>
        <w:jc w:val="both"/>
        <w:rPr>
          <w:rFonts w:ascii="Times New Roman" w:hAnsi="Times New Roman"/>
          <w:sz w:val="28"/>
          <w:szCs w:val="28"/>
          <w:lang w:eastAsia="ru-RU"/>
        </w:rPr>
      </w:pPr>
    </w:p>
    <w:p w:rsidR="000D7105" w:rsidRDefault="000D7105" w:rsidP="005C0C44">
      <w:pPr>
        <w:spacing w:after="0" w:line="240" w:lineRule="auto"/>
        <w:ind w:left="5580"/>
        <w:rPr>
          <w:rFonts w:ascii="Times New Roman" w:hAnsi="Times New Roman"/>
          <w:b/>
          <w:sz w:val="28"/>
          <w:szCs w:val="28"/>
          <w:lang w:eastAsia="ru-RU"/>
        </w:rPr>
        <w:sectPr w:rsidR="000D7105" w:rsidSect="0030322E">
          <w:pgSz w:w="11906" w:h="16838"/>
          <w:pgMar w:top="709" w:right="849" w:bottom="993" w:left="1134" w:header="709" w:footer="709" w:gutter="0"/>
          <w:pgNumType w:start="1"/>
          <w:cols w:space="708"/>
          <w:titlePg/>
          <w:docGrid w:linePitch="360"/>
        </w:sectPr>
      </w:pPr>
    </w:p>
    <w:p w:rsidR="005C0C44" w:rsidRPr="00406CC0" w:rsidRDefault="005C0C44" w:rsidP="00137D8E">
      <w:pPr>
        <w:spacing w:after="0" w:line="240" w:lineRule="auto"/>
        <w:ind w:left="5387"/>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561D44">
        <w:rPr>
          <w:rFonts w:ascii="Times New Roman" w:hAnsi="Times New Roman"/>
          <w:b/>
          <w:sz w:val="28"/>
          <w:szCs w:val="28"/>
          <w:lang w:eastAsia="ru-RU"/>
        </w:rPr>
        <w:t>5</w:t>
      </w:r>
    </w:p>
    <w:p w:rsidR="00137D8E" w:rsidRPr="00AF6340" w:rsidRDefault="00137D8E" w:rsidP="00137D8E">
      <w:pPr>
        <w:spacing w:after="0" w:line="240" w:lineRule="auto"/>
        <w:ind w:left="5387"/>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137D8E" w:rsidRPr="00AF6340" w:rsidRDefault="00137D8E" w:rsidP="00137D8E">
      <w:pPr>
        <w:spacing w:after="0" w:line="240" w:lineRule="auto"/>
        <w:ind w:left="5387"/>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5C0C44" w:rsidRPr="00406CC0" w:rsidRDefault="00137D8E" w:rsidP="00137D8E">
      <w:pPr>
        <w:spacing w:after="0" w:line="240" w:lineRule="auto"/>
        <w:ind w:left="5387"/>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15</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8</w:t>
      </w:r>
      <w:r w:rsidRPr="00AF6340">
        <w:rPr>
          <w:rFonts w:ascii="Times New Roman" w:hAnsi="Times New Roman"/>
          <w:sz w:val="28"/>
          <w:szCs w:val="28"/>
          <w:lang w:eastAsia="ru-RU"/>
        </w:rPr>
        <w:t xml:space="preserve"> года №</w:t>
      </w:r>
      <w:r>
        <w:rPr>
          <w:rFonts w:ascii="Times New Roman" w:hAnsi="Times New Roman"/>
          <w:sz w:val="28"/>
          <w:szCs w:val="28"/>
          <w:lang w:eastAsia="ru-RU"/>
        </w:rPr>
        <w:t> 10/2</w:t>
      </w:r>
      <w:r w:rsidRPr="00AF6340">
        <w:rPr>
          <w:rFonts w:ascii="Times New Roman" w:hAnsi="Times New Roman"/>
          <w:sz w:val="28"/>
          <w:szCs w:val="28"/>
          <w:lang w:eastAsia="ru-RU"/>
        </w:rPr>
        <w:t xml:space="preserve"> - СД</w:t>
      </w:r>
    </w:p>
    <w:p w:rsidR="005C0C44" w:rsidRDefault="005C0C44" w:rsidP="005C0C44">
      <w:pPr>
        <w:spacing w:after="0" w:line="240" w:lineRule="auto"/>
        <w:jc w:val="center"/>
        <w:rPr>
          <w:rFonts w:ascii="Times New Roman" w:hAnsi="Times New Roman"/>
          <w:b/>
          <w:sz w:val="28"/>
          <w:szCs w:val="28"/>
          <w:lang w:eastAsia="ru-RU"/>
        </w:rPr>
      </w:pPr>
    </w:p>
    <w:p w:rsidR="005C0C44" w:rsidRPr="005C0C44" w:rsidRDefault="005C0C44" w:rsidP="005C0C44">
      <w:pPr>
        <w:spacing w:after="0" w:line="240" w:lineRule="auto"/>
        <w:jc w:val="center"/>
        <w:rPr>
          <w:rFonts w:ascii="Times New Roman" w:hAnsi="Times New Roman"/>
          <w:b/>
          <w:sz w:val="28"/>
          <w:szCs w:val="28"/>
          <w:lang w:eastAsia="ru-RU"/>
        </w:rPr>
      </w:pPr>
      <w:r w:rsidRPr="005C0C44">
        <w:rPr>
          <w:rFonts w:ascii="Times New Roman" w:hAnsi="Times New Roman"/>
          <w:b/>
          <w:sz w:val="28"/>
          <w:szCs w:val="28"/>
          <w:lang w:eastAsia="ru-RU"/>
        </w:rPr>
        <w:t xml:space="preserve">Оценка ожидаемого исполнения местного бюджета </w:t>
      </w:r>
    </w:p>
    <w:p w:rsidR="005C0C44" w:rsidRPr="005C0C44" w:rsidRDefault="005C0C44" w:rsidP="005C0C44">
      <w:pPr>
        <w:spacing w:after="0" w:line="240" w:lineRule="auto"/>
        <w:jc w:val="center"/>
        <w:rPr>
          <w:rFonts w:ascii="Times New Roman" w:hAnsi="Times New Roman"/>
          <w:b/>
          <w:sz w:val="28"/>
          <w:szCs w:val="28"/>
          <w:lang w:eastAsia="ru-RU"/>
        </w:rPr>
      </w:pPr>
      <w:r w:rsidRPr="005C0C44">
        <w:rPr>
          <w:rFonts w:ascii="Times New Roman" w:hAnsi="Times New Roman"/>
          <w:b/>
          <w:sz w:val="28"/>
          <w:szCs w:val="28"/>
          <w:lang w:eastAsia="ru-RU"/>
        </w:rPr>
        <w:t>на текущий финансовый год</w:t>
      </w:r>
    </w:p>
    <w:p w:rsidR="005C0C44" w:rsidRPr="005C0C44" w:rsidRDefault="005C0C44" w:rsidP="005C0C44">
      <w:pPr>
        <w:spacing w:after="0" w:line="240" w:lineRule="auto"/>
        <w:ind w:left="5580"/>
        <w:rPr>
          <w:rFonts w:ascii="Times New Roman" w:hAnsi="Times New Roman"/>
          <w:sz w:val="28"/>
          <w:szCs w:val="28"/>
          <w:lang w:eastAsia="ru-RU"/>
        </w:rPr>
      </w:pPr>
    </w:p>
    <w:p w:rsidR="005C0C44" w:rsidRPr="005C0C44" w:rsidRDefault="005C0C44" w:rsidP="007E55C6">
      <w:pPr>
        <w:spacing w:after="0" w:line="240" w:lineRule="auto"/>
        <w:ind w:firstLine="851"/>
        <w:jc w:val="both"/>
        <w:rPr>
          <w:rFonts w:ascii="Times New Roman" w:hAnsi="Times New Roman"/>
          <w:sz w:val="28"/>
          <w:szCs w:val="28"/>
          <w:lang w:eastAsia="ru-RU"/>
        </w:rPr>
      </w:pPr>
      <w:r w:rsidRPr="005C0C44">
        <w:rPr>
          <w:rFonts w:ascii="Times New Roman" w:hAnsi="Times New Roman"/>
          <w:sz w:val="28"/>
          <w:szCs w:val="28"/>
          <w:lang w:eastAsia="ru-RU"/>
        </w:rPr>
        <w:t>Объем доходной и расходной части бюджета муниципального округа Южное Медведково в городе Москве на 201</w:t>
      </w:r>
      <w:r w:rsidR="00C81FF7">
        <w:rPr>
          <w:rFonts w:ascii="Times New Roman" w:hAnsi="Times New Roman"/>
          <w:sz w:val="28"/>
          <w:szCs w:val="28"/>
          <w:lang w:eastAsia="ru-RU"/>
        </w:rPr>
        <w:t>8</w:t>
      </w:r>
      <w:r w:rsidRPr="005C0C44">
        <w:rPr>
          <w:rFonts w:ascii="Times New Roman" w:hAnsi="Times New Roman"/>
          <w:sz w:val="28"/>
          <w:szCs w:val="28"/>
          <w:lang w:eastAsia="ru-RU"/>
        </w:rPr>
        <w:t xml:space="preserve"> год утвержден </w:t>
      </w:r>
      <w:r w:rsidR="00C81FF7">
        <w:rPr>
          <w:rFonts w:ascii="Times New Roman" w:hAnsi="Times New Roman"/>
          <w:sz w:val="28"/>
          <w:szCs w:val="28"/>
          <w:lang w:eastAsia="ru-RU"/>
        </w:rPr>
        <w:t>р</w:t>
      </w:r>
      <w:r w:rsidRPr="005C0C44">
        <w:rPr>
          <w:rFonts w:ascii="Times New Roman" w:hAnsi="Times New Roman"/>
          <w:sz w:val="28"/>
          <w:szCs w:val="28"/>
          <w:lang w:eastAsia="ru-RU"/>
        </w:rPr>
        <w:t xml:space="preserve">ешением Совета депутатов муниципального округа Южное Медведково </w:t>
      </w:r>
      <w:r w:rsidR="00C81FF7" w:rsidRPr="00C81FF7">
        <w:rPr>
          <w:rFonts w:ascii="Times New Roman" w:hAnsi="Times New Roman"/>
          <w:sz w:val="28"/>
          <w:szCs w:val="28"/>
          <w:lang w:eastAsia="ru-RU"/>
        </w:rPr>
        <w:t>от 21 декабря 2017 года №</w:t>
      </w:r>
      <w:r w:rsidR="00E26179">
        <w:rPr>
          <w:rFonts w:ascii="Times New Roman" w:hAnsi="Times New Roman"/>
          <w:sz w:val="28"/>
          <w:szCs w:val="28"/>
          <w:lang w:eastAsia="ru-RU"/>
        </w:rPr>
        <w:t> </w:t>
      </w:r>
      <w:r w:rsidR="00C81FF7" w:rsidRPr="00C81FF7">
        <w:rPr>
          <w:rFonts w:ascii="Times New Roman" w:hAnsi="Times New Roman"/>
          <w:sz w:val="28"/>
          <w:szCs w:val="28"/>
          <w:lang w:eastAsia="ru-RU"/>
        </w:rPr>
        <w:t>16/8 – СД «О бюджете муниципального округа Южное Медведково на 2018 год и плановый период 2019 и 2020 годов»</w:t>
      </w:r>
      <w:r w:rsidRPr="005C0C44">
        <w:rPr>
          <w:rFonts w:ascii="Times New Roman" w:hAnsi="Times New Roman"/>
          <w:sz w:val="28"/>
          <w:szCs w:val="28"/>
          <w:lang w:eastAsia="ru-RU"/>
        </w:rPr>
        <w:t xml:space="preserve"> в сумме </w:t>
      </w:r>
      <w:r w:rsidR="00C81FF7">
        <w:rPr>
          <w:rFonts w:ascii="Times New Roman" w:hAnsi="Times New Roman"/>
          <w:sz w:val="28"/>
          <w:szCs w:val="28"/>
          <w:lang w:eastAsia="ru-RU"/>
        </w:rPr>
        <w:t>16088,0</w:t>
      </w:r>
      <w:r w:rsidRPr="005C0C44">
        <w:rPr>
          <w:rFonts w:ascii="Times New Roman" w:hAnsi="Times New Roman"/>
          <w:sz w:val="28"/>
          <w:szCs w:val="28"/>
          <w:lang w:eastAsia="ru-RU"/>
        </w:rPr>
        <w:t xml:space="preserve"> тыс. руб. В течение года в доходную и расходную часть бюджета для уточнения показателей бюджета внесены изменения решениями Совета депутатов. В результате чего доходная и расходная часть бюджета установлена в размере </w:t>
      </w:r>
      <w:r w:rsidR="00C81FF7">
        <w:rPr>
          <w:rFonts w:ascii="Times New Roman" w:hAnsi="Times New Roman"/>
          <w:sz w:val="28"/>
          <w:szCs w:val="28"/>
          <w:lang w:eastAsia="ru-RU"/>
        </w:rPr>
        <w:t>18488,0</w:t>
      </w:r>
      <w:r w:rsidRPr="005C0C44">
        <w:rPr>
          <w:rFonts w:ascii="Times New Roman" w:hAnsi="Times New Roman"/>
          <w:sz w:val="28"/>
          <w:szCs w:val="28"/>
          <w:lang w:eastAsia="ru-RU"/>
        </w:rPr>
        <w:t xml:space="preserve"> тыс. руб.</w:t>
      </w:r>
    </w:p>
    <w:p w:rsidR="005C0C44" w:rsidRPr="005C0C44" w:rsidRDefault="005C0C44" w:rsidP="007E55C6">
      <w:pPr>
        <w:spacing w:after="0" w:line="240" w:lineRule="auto"/>
        <w:ind w:firstLine="851"/>
        <w:jc w:val="both"/>
        <w:rPr>
          <w:rFonts w:ascii="Times New Roman" w:hAnsi="Times New Roman"/>
          <w:sz w:val="28"/>
          <w:szCs w:val="28"/>
          <w:lang w:eastAsia="ru-RU"/>
        </w:rPr>
      </w:pPr>
      <w:r w:rsidRPr="005C0C44">
        <w:rPr>
          <w:rFonts w:ascii="Times New Roman" w:hAnsi="Times New Roman"/>
          <w:sz w:val="28"/>
          <w:szCs w:val="28"/>
          <w:lang w:eastAsia="ru-RU"/>
        </w:rPr>
        <w:t>По состоянию на 1 октября 201</w:t>
      </w:r>
      <w:r w:rsidR="00C81FF7">
        <w:rPr>
          <w:rFonts w:ascii="Times New Roman" w:hAnsi="Times New Roman"/>
          <w:sz w:val="28"/>
          <w:szCs w:val="28"/>
          <w:lang w:eastAsia="ru-RU"/>
        </w:rPr>
        <w:t>8</w:t>
      </w:r>
      <w:r w:rsidRPr="005C0C44">
        <w:rPr>
          <w:rFonts w:ascii="Times New Roman" w:hAnsi="Times New Roman"/>
          <w:sz w:val="28"/>
          <w:szCs w:val="28"/>
          <w:lang w:eastAsia="ru-RU"/>
        </w:rPr>
        <w:t xml:space="preserve"> года в местный бюджет поступило </w:t>
      </w:r>
      <w:r w:rsidR="00C81FF7">
        <w:rPr>
          <w:rFonts w:ascii="Times New Roman" w:hAnsi="Times New Roman"/>
          <w:sz w:val="28"/>
          <w:szCs w:val="28"/>
          <w:lang w:eastAsia="ru-RU"/>
        </w:rPr>
        <w:t>14182,0</w:t>
      </w:r>
      <w:r w:rsidRPr="005C0C44">
        <w:rPr>
          <w:rFonts w:ascii="Times New Roman" w:hAnsi="Times New Roman"/>
          <w:sz w:val="28"/>
          <w:szCs w:val="28"/>
          <w:lang w:eastAsia="ru-RU"/>
        </w:rPr>
        <w:t>% доходов, из них:</w:t>
      </w:r>
    </w:p>
    <w:p w:rsidR="005C0C44" w:rsidRPr="005C0C44" w:rsidRDefault="005C0C44" w:rsidP="007E55C6">
      <w:pPr>
        <w:spacing w:after="0" w:line="240" w:lineRule="auto"/>
        <w:ind w:firstLine="851"/>
        <w:jc w:val="both"/>
        <w:rPr>
          <w:rFonts w:ascii="Times New Roman" w:hAnsi="Times New Roman"/>
          <w:sz w:val="28"/>
          <w:szCs w:val="28"/>
          <w:lang w:eastAsia="ru-RU"/>
        </w:rPr>
      </w:pPr>
      <w:r w:rsidRPr="005C0C44">
        <w:rPr>
          <w:rFonts w:ascii="Times New Roman" w:hAnsi="Times New Roman"/>
          <w:sz w:val="28"/>
          <w:szCs w:val="28"/>
          <w:lang w:eastAsia="ru-RU"/>
        </w:rPr>
        <w:t xml:space="preserve">- налоговых и неналоговых доходов </w:t>
      </w:r>
      <w:r w:rsidR="00C81FF7">
        <w:rPr>
          <w:rFonts w:ascii="Times New Roman" w:hAnsi="Times New Roman"/>
          <w:sz w:val="28"/>
          <w:szCs w:val="28"/>
          <w:lang w:eastAsia="ru-RU"/>
        </w:rPr>
        <w:t>76</w:t>
      </w:r>
      <w:r w:rsidRPr="005C0C44">
        <w:rPr>
          <w:rFonts w:ascii="Times New Roman" w:hAnsi="Times New Roman"/>
          <w:sz w:val="28"/>
          <w:szCs w:val="28"/>
          <w:lang w:eastAsia="ru-RU"/>
        </w:rPr>
        <w:t>% от утвержденных годовых показателей;</w:t>
      </w:r>
    </w:p>
    <w:p w:rsidR="005C0C44" w:rsidRPr="005C0C44" w:rsidRDefault="005C0C44" w:rsidP="007E55C6">
      <w:pPr>
        <w:spacing w:after="0" w:line="240" w:lineRule="auto"/>
        <w:ind w:firstLine="851"/>
        <w:jc w:val="both"/>
        <w:rPr>
          <w:rFonts w:ascii="Times New Roman" w:hAnsi="Times New Roman"/>
          <w:sz w:val="28"/>
          <w:szCs w:val="28"/>
          <w:lang w:eastAsia="ru-RU"/>
        </w:rPr>
      </w:pPr>
      <w:r w:rsidRPr="005C0C44">
        <w:rPr>
          <w:rFonts w:ascii="Times New Roman" w:hAnsi="Times New Roman"/>
          <w:sz w:val="28"/>
          <w:szCs w:val="28"/>
          <w:lang w:eastAsia="ru-RU"/>
        </w:rPr>
        <w:t>- безвозмездных поступлений от других бюджето</w:t>
      </w:r>
      <w:r w:rsidR="00C81FF7">
        <w:rPr>
          <w:rFonts w:ascii="Times New Roman" w:hAnsi="Times New Roman"/>
          <w:sz w:val="28"/>
          <w:szCs w:val="28"/>
          <w:lang w:eastAsia="ru-RU"/>
        </w:rPr>
        <w:t xml:space="preserve">в бюджетной системы Российской </w:t>
      </w:r>
      <w:r w:rsidRPr="005C0C44">
        <w:rPr>
          <w:rFonts w:ascii="Times New Roman" w:hAnsi="Times New Roman"/>
          <w:sz w:val="28"/>
          <w:szCs w:val="28"/>
          <w:lang w:eastAsia="ru-RU"/>
        </w:rPr>
        <w:t xml:space="preserve">Федерации – </w:t>
      </w:r>
      <w:r w:rsidR="00C81FF7">
        <w:rPr>
          <w:rFonts w:ascii="Times New Roman" w:hAnsi="Times New Roman"/>
          <w:sz w:val="28"/>
          <w:szCs w:val="28"/>
          <w:lang w:eastAsia="ru-RU"/>
        </w:rPr>
        <w:t>75</w:t>
      </w:r>
      <w:r w:rsidRPr="005C0C44">
        <w:rPr>
          <w:rFonts w:ascii="Times New Roman" w:hAnsi="Times New Roman"/>
          <w:sz w:val="28"/>
          <w:szCs w:val="28"/>
          <w:lang w:eastAsia="ru-RU"/>
        </w:rPr>
        <w:t xml:space="preserve">% от утвержденных годовых значений.  </w:t>
      </w:r>
    </w:p>
    <w:p w:rsidR="005C0C44" w:rsidRPr="005C0C44" w:rsidRDefault="005C0C44" w:rsidP="007E55C6">
      <w:pPr>
        <w:spacing w:after="0" w:line="240" w:lineRule="auto"/>
        <w:ind w:firstLine="851"/>
        <w:jc w:val="both"/>
        <w:rPr>
          <w:rFonts w:ascii="Times New Roman" w:hAnsi="Times New Roman"/>
          <w:sz w:val="28"/>
          <w:szCs w:val="28"/>
          <w:lang w:eastAsia="ru-RU"/>
        </w:rPr>
      </w:pPr>
      <w:r w:rsidRPr="005C0C44">
        <w:rPr>
          <w:rFonts w:ascii="Times New Roman" w:hAnsi="Times New Roman"/>
          <w:sz w:val="28"/>
          <w:szCs w:val="28"/>
          <w:lang w:eastAsia="ru-RU"/>
        </w:rPr>
        <w:t xml:space="preserve">План по расходам выполнен на </w:t>
      </w:r>
      <w:r w:rsidR="00C81FF7">
        <w:rPr>
          <w:rFonts w:ascii="Times New Roman" w:hAnsi="Times New Roman"/>
          <w:sz w:val="28"/>
          <w:szCs w:val="28"/>
          <w:lang w:eastAsia="ru-RU"/>
        </w:rPr>
        <w:t>74</w:t>
      </w:r>
      <w:r w:rsidRPr="005C0C44">
        <w:rPr>
          <w:rFonts w:ascii="Times New Roman" w:hAnsi="Times New Roman"/>
          <w:sz w:val="28"/>
          <w:szCs w:val="28"/>
          <w:lang w:eastAsia="ru-RU"/>
        </w:rPr>
        <w:t>% от утвержденных годовых показателей.</w:t>
      </w:r>
    </w:p>
    <w:p w:rsidR="005C0C44" w:rsidRPr="005C0C44" w:rsidRDefault="005C0C44" w:rsidP="007E55C6">
      <w:pPr>
        <w:spacing w:after="0" w:line="240" w:lineRule="auto"/>
        <w:ind w:firstLine="851"/>
        <w:jc w:val="both"/>
        <w:rPr>
          <w:rFonts w:ascii="Times New Roman" w:hAnsi="Times New Roman"/>
          <w:sz w:val="28"/>
          <w:szCs w:val="28"/>
          <w:lang w:eastAsia="ru-RU"/>
        </w:rPr>
      </w:pPr>
      <w:r w:rsidRPr="005C0C44">
        <w:rPr>
          <w:rFonts w:ascii="Times New Roman" w:hAnsi="Times New Roman"/>
          <w:sz w:val="28"/>
          <w:szCs w:val="28"/>
          <w:lang w:eastAsia="ru-RU"/>
        </w:rPr>
        <w:t>В целом ожидаемое по</w:t>
      </w:r>
      <w:r w:rsidR="00C81FF7">
        <w:rPr>
          <w:rFonts w:ascii="Times New Roman" w:hAnsi="Times New Roman"/>
          <w:sz w:val="28"/>
          <w:szCs w:val="28"/>
          <w:lang w:eastAsia="ru-RU"/>
        </w:rPr>
        <w:t xml:space="preserve">ступление собственных доходов в </w:t>
      </w:r>
      <w:r w:rsidRPr="005C0C44">
        <w:rPr>
          <w:rFonts w:ascii="Times New Roman" w:hAnsi="Times New Roman"/>
          <w:sz w:val="28"/>
          <w:szCs w:val="28"/>
          <w:lang w:eastAsia="ru-RU"/>
        </w:rPr>
        <w:t>бюджет муниципального округа Южное Медведково в 201</w:t>
      </w:r>
      <w:r w:rsidR="00C81FF7">
        <w:rPr>
          <w:rFonts w:ascii="Times New Roman" w:hAnsi="Times New Roman"/>
          <w:sz w:val="28"/>
          <w:szCs w:val="28"/>
          <w:lang w:eastAsia="ru-RU"/>
        </w:rPr>
        <w:t>8</w:t>
      </w:r>
      <w:r w:rsidRPr="005C0C44">
        <w:rPr>
          <w:rFonts w:ascii="Times New Roman" w:hAnsi="Times New Roman"/>
          <w:sz w:val="28"/>
          <w:szCs w:val="28"/>
          <w:lang w:eastAsia="ru-RU"/>
        </w:rPr>
        <w:t xml:space="preserve"> году оценивается на уровне </w:t>
      </w:r>
      <w:r w:rsidR="00C81FF7">
        <w:rPr>
          <w:rFonts w:ascii="Times New Roman" w:hAnsi="Times New Roman"/>
          <w:sz w:val="28"/>
          <w:szCs w:val="28"/>
          <w:lang w:eastAsia="ru-RU"/>
        </w:rPr>
        <w:t>утвержденных назначений</w:t>
      </w:r>
      <w:r w:rsidRPr="005C0C44">
        <w:rPr>
          <w:rFonts w:ascii="Times New Roman" w:hAnsi="Times New Roman"/>
          <w:sz w:val="28"/>
          <w:szCs w:val="28"/>
          <w:lang w:eastAsia="ru-RU"/>
        </w:rPr>
        <w:t xml:space="preserve">.  </w:t>
      </w:r>
    </w:p>
    <w:p w:rsidR="005C0C44" w:rsidRPr="005C0C44" w:rsidRDefault="005C0C44" w:rsidP="007E55C6">
      <w:pPr>
        <w:spacing w:after="0" w:line="240" w:lineRule="auto"/>
        <w:ind w:firstLine="851"/>
        <w:jc w:val="both"/>
        <w:rPr>
          <w:rFonts w:ascii="Times New Roman" w:hAnsi="Times New Roman"/>
          <w:sz w:val="28"/>
          <w:szCs w:val="28"/>
          <w:lang w:eastAsia="ru-RU"/>
        </w:rPr>
      </w:pPr>
      <w:r w:rsidRPr="005C0C44">
        <w:rPr>
          <w:rFonts w:ascii="Times New Roman" w:hAnsi="Times New Roman"/>
          <w:sz w:val="28"/>
          <w:szCs w:val="28"/>
          <w:lang w:eastAsia="ru-RU"/>
        </w:rPr>
        <w:t>Исполнение расходной части бюджета муниципального округа Южное Медведково можно прогнозировать на уровне утвержденного, с учетом соблюдения ряда условий, таких как, поступление доходов в бюджет, размер свободного остатка, образовавшегося на лицевом счете по состоянию на 1 января 201</w:t>
      </w:r>
      <w:r w:rsidR="001156AE">
        <w:rPr>
          <w:rFonts w:ascii="Times New Roman" w:hAnsi="Times New Roman"/>
          <w:sz w:val="28"/>
          <w:szCs w:val="28"/>
          <w:lang w:eastAsia="ru-RU"/>
        </w:rPr>
        <w:t>8</w:t>
      </w:r>
      <w:r w:rsidRPr="005C0C44">
        <w:rPr>
          <w:rFonts w:ascii="Times New Roman" w:hAnsi="Times New Roman"/>
          <w:sz w:val="28"/>
          <w:szCs w:val="28"/>
          <w:lang w:eastAsia="ru-RU"/>
        </w:rPr>
        <w:t xml:space="preserve"> года.</w:t>
      </w:r>
    </w:p>
    <w:p w:rsidR="005C0C44" w:rsidRDefault="005C0C44" w:rsidP="007E55C6">
      <w:pPr>
        <w:spacing w:after="0" w:line="240" w:lineRule="auto"/>
        <w:ind w:firstLine="851"/>
        <w:jc w:val="both"/>
        <w:rPr>
          <w:rFonts w:ascii="Times New Roman" w:hAnsi="Times New Roman"/>
          <w:bCs/>
          <w:sz w:val="28"/>
          <w:szCs w:val="28"/>
          <w:lang w:eastAsia="ru-RU"/>
        </w:rPr>
      </w:pPr>
      <w:r w:rsidRPr="005C0C44">
        <w:rPr>
          <w:rFonts w:ascii="Times New Roman" w:hAnsi="Times New Roman"/>
          <w:bCs/>
          <w:sz w:val="28"/>
          <w:szCs w:val="28"/>
          <w:lang w:eastAsia="ru-RU"/>
        </w:rPr>
        <w:t xml:space="preserve">Таким образом, в результате законодательно оформленных уточнений бюджета текущего года исполнение основных показателей бюджета </w:t>
      </w:r>
      <w:r w:rsidRPr="005C0C44">
        <w:rPr>
          <w:rFonts w:ascii="Times New Roman" w:hAnsi="Times New Roman"/>
          <w:sz w:val="28"/>
          <w:szCs w:val="28"/>
          <w:lang w:eastAsia="ru-RU"/>
        </w:rPr>
        <w:t xml:space="preserve">муниципального округа Южное Медведково </w:t>
      </w:r>
      <w:r w:rsidRPr="005C0C44">
        <w:rPr>
          <w:rFonts w:ascii="Times New Roman" w:hAnsi="Times New Roman"/>
          <w:bCs/>
          <w:sz w:val="28"/>
          <w:szCs w:val="28"/>
          <w:lang w:eastAsia="ru-RU"/>
        </w:rPr>
        <w:t>за 201</w:t>
      </w:r>
      <w:r w:rsidR="008A2C0D">
        <w:rPr>
          <w:rFonts w:ascii="Times New Roman" w:hAnsi="Times New Roman"/>
          <w:bCs/>
          <w:sz w:val="28"/>
          <w:szCs w:val="28"/>
          <w:lang w:eastAsia="ru-RU"/>
        </w:rPr>
        <w:t>8</w:t>
      </w:r>
      <w:r w:rsidRPr="005C0C44">
        <w:rPr>
          <w:rFonts w:ascii="Times New Roman" w:hAnsi="Times New Roman"/>
          <w:bCs/>
          <w:sz w:val="28"/>
          <w:szCs w:val="28"/>
          <w:lang w:eastAsia="ru-RU"/>
        </w:rPr>
        <w:t xml:space="preserve"> год оценивается на уровне уто</w:t>
      </w:r>
      <w:r w:rsidR="008A2C0D">
        <w:rPr>
          <w:rFonts w:ascii="Times New Roman" w:hAnsi="Times New Roman"/>
          <w:bCs/>
          <w:sz w:val="28"/>
          <w:szCs w:val="28"/>
          <w:lang w:eastAsia="ru-RU"/>
        </w:rPr>
        <w:t>чненного бюджета текущего года.</w:t>
      </w:r>
    </w:p>
    <w:p w:rsidR="00830C98" w:rsidRPr="005C0C44" w:rsidRDefault="00830C98" w:rsidP="007E55C6">
      <w:pPr>
        <w:spacing w:after="0" w:line="240" w:lineRule="auto"/>
        <w:ind w:firstLine="851"/>
        <w:jc w:val="both"/>
        <w:rPr>
          <w:rFonts w:ascii="Times New Roman" w:hAnsi="Times New Roman"/>
          <w:sz w:val="28"/>
          <w:szCs w:val="28"/>
          <w:lang w:eastAsia="ru-RU"/>
        </w:rPr>
      </w:pPr>
    </w:p>
    <w:p w:rsidR="005C0C44" w:rsidRDefault="005C0C44" w:rsidP="007E55C6">
      <w:pPr>
        <w:tabs>
          <w:tab w:val="left" w:pos="426"/>
        </w:tabs>
        <w:autoSpaceDE w:val="0"/>
        <w:autoSpaceDN w:val="0"/>
        <w:adjustRightInd w:val="0"/>
        <w:spacing w:after="0" w:line="240" w:lineRule="auto"/>
        <w:ind w:firstLine="851"/>
        <w:jc w:val="both"/>
        <w:rPr>
          <w:rFonts w:ascii="Times New Roman" w:eastAsiaTheme="minorHAnsi" w:hAnsi="Times New Roman"/>
          <w:iCs/>
          <w:sz w:val="28"/>
          <w:szCs w:val="28"/>
        </w:rPr>
        <w:sectPr w:rsidR="005C0C44" w:rsidSect="002A0BDA">
          <w:pgSz w:w="11906" w:h="16838"/>
          <w:pgMar w:top="709" w:right="849" w:bottom="568" w:left="1134" w:header="709" w:footer="709" w:gutter="0"/>
          <w:pgNumType w:start="1"/>
          <w:cols w:space="708"/>
          <w:titlePg/>
          <w:docGrid w:linePitch="360"/>
        </w:sectPr>
      </w:pPr>
    </w:p>
    <w:p w:rsidR="001759FC" w:rsidRPr="00406CC0" w:rsidRDefault="001759FC" w:rsidP="001759FC">
      <w:pPr>
        <w:spacing w:after="0" w:line="240" w:lineRule="auto"/>
        <w:ind w:left="5580"/>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561D44">
        <w:rPr>
          <w:rFonts w:ascii="Times New Roman" w:hAnsi="Times New Roman"/>
          <w:b/>
          <w:sz w:val="28"/>
          <w:szCs w:val="28"/>
          <w:lang w:eastAsia="ru-RU"/>
        </w:rPr>
        <w:t>6</w:t>
      </w:r>
    </w:p>
    <w:p w:rsidR="00137D8E" w:rsidRPr="00137D8E" w:rsidRDefault="00137D8E" w:rsidP="00137D8E">
      <w:pPr>
        <w:spacing w:after="0" w:line="240" w:lineRule="auto"/>
        <w:ind w:left="5580"/>
        <w:rPr>
          <w:rFonts w:ascii="Times New Roman" w:hAnsi="Times New Roman"/>
          <w:sz w:val="28"/>
          <w:szCs w:val="28"/>
          <w:lang w:eastAsia="ru-RU"/>
        </w:rPr>
      </w:pPr>
      <w:r w:rsidRPr="00137D8E">
        <w:rPr>
          <w:rFonts w:ascii="Times New Roman" w:hAnsi="Times New Roman"/>
          <w:sz w:val="28"/>
          <w:szCs w:val="28"/>
          <w:lang w:eastAsia="ru-RU"/>
        </w:rPr>
        <w:t>к решению Совета депутатов муниципального округа</w:t>
      </w:r>
    </w:p>
    <w:p w:rsidR="00137D8E" w:rsidRPr="00137D8E" w:rsidRDefault="00137D8E" w:rsidP="00137D8E">
      <w:pPr>
        <w:spacing w:after="0" w:line="240" w:lineRule="auto"/>
        <w:ind w:left="5580"/>
        <w:rPr>
          <w:rFonts w:ascii="Times New Roman" w:hAnsi="Times New Roman"/>
          <w:sz w:val="28"/>
          <w:szCs w:val="28"/>
          <w:lang w:eastAsia="ru-RU"/>
        </w:rPr>
      </w:pPr>
      <w:r w:rsidRPr="00137D8E">
        <w:rPr>
          <w:rFonts w:ascii="Times New Roman" w:hAnsi="Times New Roman"/>
          <w:sz w:val="28"/>
          <w:szCs w:val="28"/>
          <w:lang w:eastAsia="ru-RU"/>
        </w:rPr>
        <w:t xml:space="preserve">Южное Медведково </w:t>
      </w:r>
    </w:p>
    <w:p w:rsidR="001759FC" w:rsidRPr="00406CC0" w:rsidRDefault="00137D8E" w:rsidP="00137D8E">
      <w:pPr>
        <w:spacing w:after="0" w:line="240" w:lineRule="auto"/>
        <w:ind w:left="5580"/>
        <w:rPr>
          <w:rFonts w:ascii="Times New Roman" w:hAnsi="Times New Roman"/>
          <w:sz w:val="28"/>
          <w:szCs w:val="28"/>
          <w:lang w:eastAsia="ru-RU"/>
        </w:rPr>
      </w:pPr>
      <w:r w:rsidRPr="00137D8E">
        <w:rPr>
          <w:rFonts w:ascii="Times New Roman" w:hAnsi="Times New Roman"/>
          <w:sz w:val="28"/>
          <w:szCs w:val="28"/>
          <w:lang w:eastAsia="ru-RU"/>
        </w:rPr>
        <w:t>от 15 ноября 2018 года № 10/2 - СД</w:t>
      </w:r>
    </w:p>
    <w:p w:rsidR="004547A2" w:rsidRDefault="004547A2" w:rsidP="004547A2">
      <w:pPr>
        <w:spacing w:after="0" w:line="240" w:lineRule="auto"/>
        <w:jc w:val="center"/>
        <w:rPr>
          <w:rFonts w:ascii="Times New Roman" w:hAnsi="Times New Roman"/>
          <w:b/>
          <w:sz w:val="28"/>
          <w:szCs w:val="28"/>
          <w:lang w:eastAsia="ru-RU"/>
        </w:rPr>
      </w:pPr>
    </w:p>
    <w:p w:rsidR="004547A2" w:rsidRPr="004547A2" w:rsidRDefault="004547A2" w:rsidP="004547A2">
      <w:pPr>
        <w:spacing w:after="0" w:line="240" w:lineRule="auto"/>
        <w:jc w:val="center"/>
        <w:rPr>
          <w:rFonts w:ascii="Times New Roman" w:hAnsi="Times New Roman"/>
          <w:b/>
          <w:sz w:val="28"/>
          <w:szCs w:val="28"/>
          <w:lang w:eastAsia="ru-RU"/>
        </w:rPr>
      </w:pPr>
      <w:r w:rsidRPr="004547A2">
        <w:rPr>
          <w:rFonts w:ascii="Times New Roman" w:hAnsi="Times New Roman"/>
          <w:b/>
          <w:sz w:val="28"/>
          <w:szCs w:val="28"/>
          <w:lang w:eastAsia="ru-RU"/>
        </w:rPr>
        <w:t>Пояснительная записка</w:t>
      </w:r>
    </w:p>
    <w:p w:rsidR="00FC3EAF" w:rsidRDefault="004547A2" w:rsidP="00FC3EAF">
      <w:pPr>
        <w:spacing w:after="0" w:line="240" w:lineRule="auto"/>
        <w:jc w:val="center"/>
        <w:rPr>
          <w:rFonts w:ascii="Times New Roman" w:hAnsi="Times New Roman"/>
          <w:b/>
          <w:sz w:val="28"/>
          <w:szCs w:val="28"/>
          <w:lang w:eastAsia="ru-RU"/>
        </w:rPr>
      </w:pPr>
      <w:r w:rsidRPr="004547A2">
        <w:rPr>
          <w:rFonts w:ascii="Times New Roman" w:hAnsi="Times New Roman"/>
          <w:b/>
          <w:sz w:val="28"/>
          <w:szCs w:val="28"/>
          <w:lang w:eastAsia="ru-RU"/>
        </w:rPr>
        <w:t xml:space="preserve">к проекту </w:t>
      </w:r>
      <w:r w:rsidR="00FC3EAF" w:rsidRPr="00FC3EAF">
        <w:rPr>
          <w:rFonts w:ascii="Times New Roman" w:hAnsi="Times New Roman"/>
          <w:b/>
          <w:sz w:val="28"/>
          <w:szCs w:val="28"/>
          <w:lang w:eastAsia="ru-RU"/>
        </w:rPr>
        <w:t xml:space="preserve">бюджета муниципального округа Южное Медведково </w:t>
      </w:r>
    </w:p>
    <w:p w:rsidR="004547A2" w:rsidRPr="00FC3EAF" w:rsidRDefault="00FC3EAF" w:rsidP="00FC3EAF">
      <w:pPr>
        <w:spacing w:after="0" w:line="240" w:lineRule="auto"/>
        <w:jc w:val="center"/>
        <w:rPr>
          <w:rFonts w:ascii="Times New Roman" w:hAnsi="Times New Roman"/>
          <w:b/>
          <w:sz w:val="28"/>
          <w:szCs w:val="28"/>
          <w:lang w:eastAsia="ru-RU"/>
        </w:rPr>
      </w:pPr>
      <w:r w:rsidRPr="00FC3EAF">
        <w:rPr>
          <w:rFonts w:ascii="Times New Roman" w:hAnsi="Times New Roman"/>
          <w:b/>
          <w:sz w:val="28"/>
          <w:szCs w:val="28"/>
          <w:lang w:eastAsia="ru-RU"/>
        </w:rPr>
        <w:t>на 2019 год и плановый период 2020 и 2021 годов</w:t>
      </w:r>
    </w:p>
    <w:p w:rsidR="004547A2" w:rsidRPr="004547A2" w:rsidRDefault="004547A2" w:rsidP="004547A2">
      <w:pPr>
        <w:spacing w:after="0" w:line="240" w:lineRule="auto"/>
        <w:ind w:left="5580"/>
        <w:rPr>
          <w:rFonts w:ascii="Times New Roman" w:hAnsi="Times New Roman"/>
          <w:sz w:val="28"/>
          <w:szCs w:val="28"/>
          <w:lang w:eastAsia="ru-RU"/>
        </w:rPr>
      </w:pP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В соответствии с Бюджетным Кодексом Российской Федерации, в рамках осуществления бюджетного процесса сформирован проект бюджета муниципального округа Южное Медведково на 201</w:t>
      </w:r>
      <w:r w:rsidR="00EE3A17">
        <w:rPr>
          <w:rFonts w:ascii="Times New Roman" w:hAnsi="Times New Roman"/>
          <w:sz w:val="28"/>
          <w:szCs w:val="28"/>
          <w:lang w:eastAsia="ru-RU"/>
        </w:rPr>
        <w:t>9</w:t>
      </w:r>
      <w:r w:rsidRPr="004547A2">
        <w:rPr>
          <w:rFonts w:ascii="Times New Roman" w:hAnsi="Times New Roman"/>
          <w:sz w:val="28"/>
          <w:szCs w:val="28"/>
          <w:lang w:eastAsia="ru-RU"/>
        </w:rPr>
        <w:t xml:space="preserve"> год и плановый период 20</w:t>
      </w:r>
      <w:r w:rsidR="00EE3A17">
        <w:rPr>
          <w:rFonts w:ascii="Times New Roman" w:hAnsi="Times New Roman"/>
          <w:sz w:val="28"/>
          <w:szCs w:val="28"/>
          <w:lang w:eastAsia="ru-RU"/>
        </w:rPr>
        <w:t>20</w:t>
      </w:r>
      <w:r w:rsidRPr="004547A2">
        <w:rPr>
          <w:rFonts w:ascii="Times New Roman" w:hAnsi="Times New Roman"/>
          <w:sz w:val="28"/>
          <w:szCs w:val="28"/>
          <w:lang w:eastAsia="ru-RU"/>
        </w:rPr>
        <w:t xml:space="preserve"> и 202</w:t>
      </w:r>
      <w:r w:rsidR="00EE3A17">
        <w:rPr>
          <w:rFonts w:ascii="Times New Roman" w:hAnsi="Times New Roman"/>
          <w:sz w:val="28"/>
          <w:szCs w:val="28"/>
          <w:lang w:eastAsia="ru-RU"/>
        </w:rPr>
        <w:t>1</w:t>
      </w:r>
      <w:r w:rsidRPr="004547A2">
        <w:rPr>
          <w:rFonts w:ascii="Times New Roman" w:hAnsi="Times New Roman"/>
          <w:sz w:val="28"/>
          <w:szCs w:val="28"/>
          <w:lang w:eastAsia="ru-RU"/>
        </w:rPr>
        <w:t xml:space="preserve"> годов. </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Основные параметры формирования прогноза финансовых ресурсов муниципального округа Южное Медведково и их направлений на обеспечение расходных обязательств муниципального округа Южное Медведково на 201</w:t>
      </w:r>
      <w:r w:rsidR="00EE3A17">
        <w:rPr>
          <w:rFonts w:ascii="Times New Roman" w:hAnsi="Times New Roman"/>
          <w:sz w:val="28"/>
          <w:szCs w:val="28"/>
          <w:lang w:eastAsia="ru-RU"/>
        </w:rPr>
        <w:t>9</w:t>
      </w:r>
      <w:r w:rsidRPr="004547A2">
        <w:rPr>
          <w:rFonts w:ascii="Times New Roman" w:hAnsi="Times New Roman"/>
          <w:sz w:val="28"/>
          <w:szCs w:val="28"/>
          <w:lang w:eastAsia="ru-RU"/>
        </w:rPr>
        <w:t xml:space="preserve"> год и плановый период 20</w:t>
      </w:r>
      <w:r w:rsidR="00EE3A17">
        <w:rPr>
          <w:rFonts w:ascii="Times New Roman" w:hAnsi="Times New Roman"/>
          <w:sz w:val="28"/>
          <w:szCs w:val="28"/>
          <w:lang w:eastAsia="ru-RU"/>
        </w:rPr>
        <w:t>20</w:t>
      </w:r>
      <w:r w:rsidRPr="004547A2">
        <w:rPr>
          <w:rFonts w:ascii="Times New Roman" w:hAnsi="Times New Roman"/>
          <w:sz w:val="28"/>
          <w:szCs w:val="28"/>
          <w:lang w:eastAsia="ru-RU"/>
        </w:rPr>
        <w:t xml:space="preserve"> и 202</w:t>
      </w:r>
      <w:r w:rsidR="00EE3A17">
        <w:rPr>
          <w:rFonts w:ascii="Times New Roman" w:hAnsi="Times New Roman"/>
          <w:sz w:val="28"/>
          <w:szCs w:val="28"/>
          <w:lang w:eastAsia="ru-RU"/>
        </w:rPr>
        <w:t>1</w:t>
      </w:r>
      <w:r w:rsidRPr="004547A2">
        <w:rPr>
          <w:rFonts w:ascii="Times New Roman" w:hAnsi="Times New Roman"/>
          <w:sz w:val="28"/>
          <w:szCs w:val="28"/>
          <w:lang w:eastAsia="ru-RU"/>
        </w:rPr>
        <w:t xml:space="preserve"> годов определены на основании проекта Закона города Москвы, принятого в первом чтении постановлением Московской городской Думы от </w:t>
      </w:r>
      <w:r w:rsidR="00EE3A17">
        <w:rPr>
          <w:rFonts w:ascii="Times New Roman" w:hAnsi="Times New Roman"/>
          <w:sz w:val="28"/>
          <w:szCs w:val="28"/>
          <w:lang w:eastAsia="ru-RU"/>
        </w:rPr>
        <w:t>31</w:t>
      </w:r>
      <w:r w:rsidRPr="004547A2">
        <w:rPr>
          <w:rFonts w:ascii="Times New Roman" w:hAnsi="Times New Roman"/>
          <w:sz w:val="28"/>
          <w:szCs w:val="28"/>
          <w:lang w:eastAsia="ru-RU"/>
        </w:rPr>
        <w:t xml:space="preserve"> октября 201</w:t>
      </w:r>
      <w:r w:rsidR="00EE3A17">
        <w:rPr>
          <w:rFonts w:ascii="Times New Roman" w:hAnsi="Times New Roman"/>
          <w:sz w:val="28"/>
          <w:szCs w:val="28"/>
          <w:lang w:eastAsia="ru-RU"/>
        </w:rPr>
        <w:t>8</w:t>
      </w:r>
      <w:r w:rsidRPr="004547A2">
        <w:rPr>
          <w:rFonts w:ascii="Times New Roman" w:hAnsi="Times New Roman"/>
          <w:sz w:val="28"/>
          <w:szCs w:val="28"/>
          <w:lang w:eastAsia="ru-RU"/>
        </w:rPr>
        <w:t xml:space="preserve"> года № </w:t>
      </w:r>
      <w:r w:rsidR="00EE3A17">
        <w:rPr>
          <w:rFonts w:ascii="Times New Roman" w:hAnsi="Times New Roman"/>
          <w:sz w:val="28"/>
          <w:szCs w:val="28"/>
          <w:lang w:eastAsia="ru-RU"/>
        </w:rPr>
        <w:t>91</w:t>
      </w:r>
      <w:r w:rsidRPr="004547A2">
        <w:rPr>
          <w:rFonts w:ascii="Times New Roman" w:hAnsi="Times New Roman"/>
          <w:sz w:val="28"/>
          <w:szCs w:val="28"/>
          <w:lang w:eastAsia="ru-RU"/>
        </w:rPr>
        <w:t xml:space="preserve"> «О проекте закона города Москвы «О бюджете города Москвы на 201</w:t>
      </w:r>
      <w:r w:rsidR="00EE3A17">
        <w:rPr>
          <w:rFonts w:ascii="Times New Roman" w:hAnsi="Times New Roman"/>
          <w:sz w:val="28"/>
          <w:szCs w:val="28"/>
          <w:lang w:eastAsia="ru-RU"/>
        </w:rPr>
        <w:t>9</w:t>
      </w:r>
      <w:r w:rsidRPr="004547A2">
        <w:rPr>
          <w:rFonts w:ascii="Times New Roman" w:hAnsi="Times New Roman"/>
          <w:sz w:val="28"/>
          <w:szCs w:val="28"/>
          <w:lang w:eastAsia="ru-RU"/>
        </w:rPr>
        <w:t xml:space="preserve"> год и плановый период 20</w:t>
      </w:r>
      <w:r w:rsidR="00EE3A17">
        <w:rPr>
          <w:rFonts w:ascii="Times New Roman" w:hAnsi="Times New Roman"/>
          <w:sz w:val="28"/>
          <w:szCs w:val="28"/>
          <w:lang w:eastAsia="ru-RU"/>
        </w:rPr>
        <w:t>20</w:t>
      </w:r>
      <w:r w:rsidRPr="004547A2">
        <w:rPr>
          <w:rFonts w:ascii="Times New Roman" w:hAnsi="Times New Roman"/>
          <w:sz w:val="28"/>
          <w:szCs w:val="28"/>
          <w:lang w:eastAsia="ru-RU"/>
        </w:rPr>
        <w:t xml:space="preserve"> и 202</w:t>
      </w:r>
      <w:r w:rsidR="00EE3A17">
        <w:rPr>
          <w:rFonts w:ascii="Times New Roman" w:hAnsi="Times New Roman"/>
          <w:sz w:val="28"/>
          <w:szCs w:val="28"/>
          <w:lang w:eastAsia="ru-RU"/>
        </w:rPr>
        <w:t>1</w:t>
      </w:r>
      <w:r w:rsidRPr="004547A2">
        <w:rPr>
          <w:rFonts w:ascii="Times New Roman" w:hAnsi="Times New Roman"/>
          <w:sz w:val="28"/>
          <w:szCs w:val="28"/>
          <w:lang w:eastAsia="ru-RU"/>
        </w:rPr>
        <w:t xml:space="preserve"> годов». </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Основные характеристики</w:t>
      </w:r>
      <w:r w:rsidRPr="004547A2">
        <w:rPr>
          <w:rFonts w:ascii="Times New Roman" w:hAnsi="Times New Roman"/>
          <w:bCs/>
          <w:sz w:val="28"/>
          <w:szCs w:val="28"/>
          <w:lang w:eastAsia="ru-RU"/>
        </w:rPr>
        <w:t xml:space="preserve"> местного </w:t>
      </w:r>
      <w:r w:rsidRPr="004547A2">
        <w:rPr>
          <w:rFonts w:ascii="Times New Roman" w:hAnsi="Times New Roman"/>
          <w:sz w:val="28"/>
          <w:szCs w:val="28"/>
          <w:lang w:eastAsia="ru-RU"/>
        </w:rPr>
        <w:t>бюджета на 201</w:t>
      </w:r>
      <w:r w:rsidR="00EE3A17">
        <w:rPr>
          <w:rFonts w:ascii="Times New Roman" w:hAnsi="Times New Roman"/>
          <w:sz w:val="28"/>
          <w:szCs w:val="28"/>
          <w:lang w:eastAsia="ru-RU"/>
        </w:rPr>
        <w:t>9</w:t>
      </w:r>
      <w:r w:rsidRPr="004547A2">
        <w:rPr>
          <w:rFonts w:ascii="Times New Roman" w:hAnsi="Times New Roman"/>
          <w:sz w:val="28"/>
          <w:szCs w:val="28"/>
          <w:lang w:eastAsia="ru-RU"/>
        </w:rPr>
        <w:t xml:space="preserve"> год определены в следующих объемах: </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доходов</w:t>
      </w:r>
      <w:r w:rsidRPr="004547A2">
        <w:rPr>
          <w:rFonts w:ascii="Times New Roman" w:hAnsi="Times New Roman"/>
          <w:sz w:val="28"/>
          <w:szCs w:val="28"/>
          <w:lang w:eastAsia="ru-RU"/>
        </w:rPr>
        <w:t xml:space="preserve"> бюджета муниципального округа Южное Медведково –</w:t>
      </w:r>
      <w:r w:rsidRPr="004547A2">
        <w:rPr>
          <w:rFonts w:ascii="Times New Roman" w:hAnsi="Times New Roman"/>
          <w:color w:val="000080"/>
          <w:sz w:val="28"/>
          <w:szCs w:val="28"/>
          <w:lang w:eastAsia="ru-RU"/>
        </w:rPr>
        <w:t xml:space="preserve"> </w:t>
      </w:r>
      <w:r w:rsidR="00EE3A17">
        <w:rPr>
          <w:rFonts w:ascii="Times New Roman" w:hAnsi="Times New Roman"/>
          <w:bCs/>
          <w:sz w:val="28"/>
          <w:szCs w:val="28"/>
          <w:lang w:eastAsia="ru-RU"/>
        </w:rPr>
        <w:t xml:space="preserve">16336,3 </w:t>
      </w:r>
      <w:r w:rsidRPr="004547A2">
        <w:rPr>
          <w:rFonts w:ascii="Times New Roman" w:hAnsi="Times New Roman"/>
          <w:sz w:val="28"/>
          <w:szCs w:val="28"/>
          <w:lang w:eastAsia="ru-RU"/>
        </w:rPr>
        <w:t xml:space="preserve">тыс. рублей; </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расходов</w:t>
      </w:r>
      <w:r w:rsidRPr="004547A2">
        <w:rPr>
          <w:rFonts w:ascii="Times New Roman" w:hAnsi="Times New Roman"/>
          <w:sz w:val="28"/>
          <w:szCs w:val="28"/>
          <w:lang w:eastAsia="ru-RU"/>
        </w:rPr>
        <w:t xml:space="preserve"> –</w:t>
      </w:r>
      <w:r w:rsidRPr="004547A2">
        <w:rPr>
          <w:rFonts w:ascii="Times New Roman" w:hAnsi="Times New Roman"/>
          <w:color w:val="000080"/>
          <w:sz w:val="28"/>
          <w:szCs w:val="28"/>
          <w:lang w:eastAsia="ru-RU"/>
        </w:rPr>
        <w:t xml:space="preserve"> </w:t>
      </w:r>
      <w:r w:rsidR="00EE3A17">
        <w:rPr>
          <w:rFonts w:ascii="Times New Roman" w:hAnsi="Times New Roman"/>
          <w:bCs/>
          <w:sz w:val="28"/>
          <w:szCs w:val="28"/>
          <w:lang w:eastAsia="ru-RU"/>
        </w:rPr>
        <w:t>16336,</w:t>
      </w:r>
      <w:r w:rsidR="00F84AC7">
        <w:rPr>
          <w:rFonts w:ascii="Times New Roman" w:hAnsi="Times New Roman"/>
          <w:bCs/>
          <w:sz w:val="28"/>
          <w:szCs w:val="28"/>
          <w:lang w:eastAsia="ru-RU"/>
        </w:rPr>
        <w:t>3</w:t>
      </w:r>
      <w:r w:rsidRPr="004547A2">
        <w:rPr>
          <w:rFonts w:ascii="Times New Roman" w:hAnsi="Times New Roman"/>
          <w:bCs/>
          <w:sz w:val="28"/>
          <w:szCs w:val="28"/>
          <w:lang w:eastAsia="ru-RU"/>
        </w:rPr>
        <w:t xml:space="preserve"> </w:t>
      </w:r>
      <w:r w:rsidRPr="004547A2">
        <w:rPr>
          <w:rFonts w:ascii="Times New Roman" w:hAnsi="Times New Roman"/>
          <w:sz w:val="28"/>
          <w:szCs w:val="28"/>
          <w:lang w:eastAsia="ru-RU"/>
        </w:rPr>
        <w:t>тыс. рублей;</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 дефицит (профицит) бюджета – 0,0 тыс. рублей.</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Основные характеристики</w:t>
      </w:r>
      <w:r w:rsidRPr="004547A2">
        <w:rPr>
          <w:rFonts w:ascii="Times New Roman" w:hAnsi="Times New Roman"/>
          <w:bCs/>
          <w:sz w:val="28"/>
          <w:szCs w:val="28"/>
          <w:lang w:eastAsia="ru-RU"/>
        </w:rPr>
        <w:t xml:space="preserve"> местного </w:t>
      </w:r>
      <w:r w:rsidRPr="004547A2">
        <w:rPr>
          <w:rFonts w:ascii="Times New Roman" w:hAnsi="Times New Roman"/>
          <w:sz w:val="28"/>
          <w:szCs w:val="28"/>
          <w:lang w:eastAsia="ru-RU"/>
        </w:rPr>
        <w:t>бюджета на плановый период 20</w:t>
      </w:r>
      <w:r w:rsidR="00EE3A17">
        <w:rPr>
          <w:rFonts w:ascii="Times New Roman" w:hAnsi="Times New Roman"/>
          <w:sz w:val="28"/>
          <w:szCs w:val="28"/>
          <w:lang w:eastAsia="ru-RU"/>
        </w:rPr>
        <w:t>20</w:t>
      </w:r>
      <w:r w:rsidRPr="004547A2">
        <w:rPr>
          <w:rFonts w:ascii="Times New Roman" w:hAnsi="Times New Roman"/>
          <w:sz w:val="28"/>
          <w:szCs w:val="28"/>
          <w:lang w:eastAsia="ru-RU"/>
        </w:rPr>
        <w:t xml:space="preserve"> и 202</w:t>
      </w:r>
      <w:r w:rsidR="00EE3A17">
        <w:rPr>
          <w:rFonts w:ascii="Times New Roman" w:hAnsi="Times New Roman"/>
          <w:sz w:val="28"/>
          <w:szCs w:val="28"/>
          <w:lang w:eastAsia="ru-RU"/>
        </w:rPr>
        <w:t>1</w:t>
      </w:r>
      <w:r w:rsidRPr="004547A2">
        <w:rPr>
          <w:rFonts w:ascii="Times New Roman" w:hAnsi="Times New Roman"/>
          <w:sz w:val="28"/>
          <w:szCs w:val="28"/>
          <w:lang w:eastAsia="ru-RU"/>
        </w:rPr>
        <w:t xml:space="preserve"> годов определены в следующих объемах: </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доходов</w:t>
      </w:r>
      <w:r w:rsidRPr="004547A2">
        <w:rPr>
          <w:rFonts w:ascii="Times New Roman" w:hAnsi="Times New Roman"/>
          <w:sz w:val="28"/>
          <w:szCs w:val="28"/>
          <w:lang w:eastAsia="ru-RU"/>
        </w:rPr>
        <w:t xml:space="preserve"> бюджета муниципального округа Южное Медведково на 20</w:t>
      </w:r>
      <w:r w:rsidR="00EE3A17">
        <w:rPr>
          <w:rFonts w:ascii="Times New Roman" w:hAnsi="Times New Roman"/>
          <w:sz w:val="28"/>
          <w:szCs w:val="28"/>
          <w:lang w:eastAsia="ru-RU"/>
        </w:rPr>
        <w:t>20</w:t>
      </w:r>
      <w:r w:rsidRPr="004547A2">
        <w:rPr>
          <w:rFonts w:ascii="Times New Roman" w:hAnsi="Times New Roman"/>
          <w:sz w:val="28"/>
          <w:szCs w:val="28"/>
          <w:lang w:eastAsia="ru-RU"/>
        </w:rPr>
        <w:t xml:space="preserve"> год–</w:t>
      </w:r>
      <w:r w:rsidRPr="004547A2">
        <w:rPr>
          <w:rFonts w:ascii="Times New Roman" w:hAnsi="Times New Roman"/>
          <w:color w:val="000080"/>
          <w:sz w:val="28"/>
          <w:szCs w:val="28"/>
          <w:lang w:eastAsia="ru-RU"/>
        </w:rPr>
        <w:t xml:space="preserve"> </w:t>
      </w:r>
      <w:r w:rsidR="00EE3A17">
        <w:rPr>
          <w:rFonts w:ascii="Times New Roman" w:hAnsi="Times New Roman"/>
          <w:bCs/>
          <w:sz w:val="28"/>
          <w:szCs w:val="28"/>
          <w:lang w:eastAsia="ru-RU"/>
        </w:rPr>
        <w:t>16713,1</w:t>
      </w:r>
      <w:r w:rsidRPr="004547A2">
        <w:rPr>
          <w:rFonts w:ascii="Times New Roman" w:hAnsi="Times New Roman"/>
          <w:bCs/>
          <w:sz w:val="28"/>
          <w:szCs w:val="28"/>
          <w:lang w:eastAsia="ru-RU"/>
        </w:rPr>
        <w:t xml:space="preserve"> </w:t>
      </w:r>
      <w:r w:rsidRPr="004547A2">
        <w:rPr>
          <w:rFonts w:ascii="Times New Roman" w:hAnsi="Times New Roman"/>
          <w:sz w:val="28"/>
          <w:szCs w:val="28"/>
          <w:lang w:eastAsia="ru-RU"/>
        </w:rPr>
        <w:t>тыс. рублей, на 202</w:t>
      </w:r>
      <w:r w:rsidR="00EE3A17">
        <w:rPr>
          <w:rFonts w:ascii="Times New Roman" w:hAnsi="Times New Roman"/>
          <w:sz w:val="28"/>
          <w:szCs w:val="28"/>
          <w:lang w:eastAsia="ru-RU"/>
        </w:rPr>
        <w:t xml:space="preserve">1 </w:t>
      </w:r>
      <w:r w:rsidRPr="004547A2">
        <w:rPr>
          <w:rFonts w:ascii="Times New Roman" w:hAnsi="Times New Roman"/>
          <w:sz w:val="28"/>
          <w:szCs w:val="28"/>
          <w:lang w:eastAsia="ru-RU"/>
        </w:rPr>
        <w:t xml:space="preserve">год – </w:t>
      </w:r>
      <w:r w:rsidR="00EE3A17">
        <w:rPr>
          <w:rFonts w:ascii="Times New Roman" w:hAnsi="Times New Roman"/>
          <w:sz w:val="28"/>
          <w:szCs w:val="28"/>
          <w:lang w:eastAsia="ru-RU"/>
        </w:rPr>
        <w:t>17087,6</w:t>
      </w:r>
      <w:r w:rsidRPr="004547A2">
        <w:rPr>
          <w:rFonts w:ascii="Times New Roman" w:hAnsi="Times New Roman"/>
          <w:sz w:val="28"/>
          <w:szCs w:val="28"/>
          <w:lang w:eastAsia="ru-RU"/>
        </w:rPr>
        <w:t xml:space="preserve"> тыс. рублей; </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 xml:space="preserve">- прогнозируемый </w:t>
      </w:r>
      <w:r w:rsidRPr="004547A2">
        <w:rPr>
          <w:rFonts w:ascii="Times New Roman" w:hAnsi="Times New Roman"/>
          <w:bCs/>
          <w:sz w:val="28"/>
          <w:szCs w:val="28"/>
          <w:lang w:eastAsia="ru-RU"/>
        </w:rPr>
        <w:t>объем расходов</w:t>
      </w:r>
      <w:r w:rsidRPr="004547A2">
        <w:rPr>
          <w:rFonts w:ascii="Times New Roman" w:hAnsi="Times New Roman"/>
          <w:sz w:val="28"/>
          <w:szCs w:val="28"/>
          <w:lang w:eastAsia="ru-RU"/>
        </w:rPr>
        <w:t xml:space="preserve"> –</w:t>
      </w:r>
      <w:r w:rsidRPr="004547A2">
        <w:rPr>
          <w:rFonts w:ascii="Times New Roman" w:hAnsi="Times New Roman"/>
          <w:color w:val="000080"/>
          <w:sz w:val="28"/>
          <w:szCs w:val="28"/>
          <w:lang w:eastAsia="ru-RU"/>
        </w:rPr>
        <w:t xml:space="preserve"> </w:t>
      </w:r>
      <w:r w:rsidRPr="004547A2">
        <w:rPr>
          <w:rFonts w:ascii="Times New Roman" w:hAnsi="Times New Roman"/>
          <w:bCs/>
          <w:sz w:val="28"/>
          <w:szCs w:val="28"/>
          <w:lang w:eastAsia="ru-RU"/>
        </w:rPr>
        <w:t>на 20</w:t>
      </w:r>
      <w:r w:rsidR="00EE3A17">
        <w:rPr>
          <w:rFonts w:ascii="Times New Roman" w:hAnsi="Times New Roman"/>
          <w:bCs/>
          <w:sz w:val="28"/>
          <w:szCs w:val="28"/>
          <w:lang w:eastAsia="ru-RU"/>
        </w:rPr>
        <w:t>20</w:t>
      </w:r>
      <w:r w:rsidRPr="004547A2">
        <w:rPr>
          <w:rFonts w:ascii="Times New Roman" w:hAnsi="Times New Roman"/>
          <w:bCs/>
          <w:sz w:val="28"/>
          <w:szCs w:val="28"/>
          <w:lang w:eastAsia="ru-RU"/>
        </w:rPr>
        <w:t xml:space="preserve"> год– </w:t>
      </w:r>
      <w:r w:rsidR="00EE3A17">
        <w:rPr>
          <w:rFonts w:ascii="Times New Roman" w:hAnsi="Times New Roman"/>
          <w:bCs/>
          <w:sz w:val="28"/>
          <w:szCs w:val="28"/>
          <w:lang w:eastAsia="ru-RU"/>
        </w:rPr>
        <w:t>16713,1</w:t>
      </w:r>
      <w:r w:rsidR="00A9019F">
        <w:rPr>
          <w:rFonts w:ascii="Times New Roman" w:hAnsi="Times New Roman"/>
          <w:bCs/>
          <w:sz w:val="28"/>
          <w:szCs w:val="28"/>
          <w:lang w:eastAsia="ru-RU"/>
        </w:rPr>
        <w:t xml:space="preserve"> </w:t>
      </w:r>
      <w:r w:rsidRPr="004547A2">
        <w:rPr>
          <w:rFonts w:ascii="Times New Roman" w:hAnsi="Times New Roman"/>
          <w:bCs/>
          <w:sz w:val="28"/>
          <w:szCs w:val="28"/>
          <w:lang w:eastAsia="ru-RU"/>
        </w:rPr>
        <w:t>тыс. рублей, на 202</w:t>
      </w:r>
      <w:r w:rsidR="00EE3A17">
        <w:rPr>
          <w:rFonts w:ascii="Times New Roman" w:hAnsi="Times New Roman"/>
          <w:bCs/>
          <w:sz w:val="28"/>
          <w:szCs w:val="28"/>
          <w:lang w:eastAsia="ru-RU"/>
        </w:rPr>
        <w:t>1</w:t>
      </w:r>
      <w:r w:rsidRPr="004547A2">
        <w:rPr>
          <w:rFonts w:ascii="Times New Roman" w:hAnsi="Times New Roman"/>
          <w:bCs/>
          <w:sz w:val="28"/>
          <w:szCs w:val="28"/>
          <w:lang w:eastAsia="ru-RU"/>
        </w:rPr>
        <w:t xml:space="preserve"> год – </w:t>
      </w:r>
      <w:r w:rsidR="00EE3A17">
        <w:rPr>
          <w:rFonts w:ascii="Times New Roman" w:hAnsi="Times New Roman"/>
          <w:bCs/>
          <w:sz w:val="28"/>
          <w:szCs w:val="28"/>
          <w:lang w:eastAsia="ru-RU"/>
        </w:rPr>
        <w:t>17087,6</w:t>
      </w:r>
      <w:r w:rsidRPr="004547A2">
        <w:rPr>
          <w:rFonts w:ascii="Times New Roman" w:hAnsi="Times New Roman"/>
          <w:bCs/>
          <w:sz w:val="28"/>
          <w:szCs w:val="28"/>
          <w:lang w:eastAsia="ru-RU"/>
        </w:rPr>
        <w:t xml:space="preserve"> тыс. рублей</w:t>
      </w:r>
      <w:r w:rsidRPr="004547A2">
        <w:rPr>
          <w:rFonts w:ascii="Times New Roman" w:hAnsi="Times New Roman"/>
          <w:sz w:val="28"/>
          <w:szCs w:val="28"/>
          <w:lang w:eastAsia="ru-RU"/>
        </w:rPr>
        <w:t>;</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 дефицит (профицит) бюджета – на 20</w:t>
      </w:r>
      <w:r w:rsidR="00EE3A17">
        <w:rPr>
          <w:rFonts w:ascii="Times New Roman" w:hAnsi="Times New Roman"/>
          <w:sz w:val="28"/>
          <w:szCs w:val="28"/>
          <w:lang w:eastAsia="ru-RU"/>
        </w:rPr>
        <w:t xml:space="preserve">20 год – 0,0 </w:t>
      </w:r>
      <w:r w:rsidRPr="004547A2">
        <w:rPr>
          <w:rFonts w:ascii="Times New Roman" w:hAnsi="Times New Roman"/>
          <w:sz w:val="28"/>
          <w:szCs w:val="28"/>
          <w:lang w:eastAsia="ru-RU"/>
        </w:rPr>
        <w:t>тыс. рублей, на 20</w:t>
      </w:r>
      <w:r w:rsidR="00EE3A17">
        <w:rPr>
          <w:rFonts w:ascii="Times New Roman" w:hAnsi="Times New Roman"/>
          <w:sz w:val="28"/>
          <w:szCs w:val="28"/>
          <w:lang w:eastAsia="ru-RU"/>
        </w:rPr>
        <w:t>21</w:t>
      </w:r>
      <w:r w:rsidRPr="004547A2">
        <w:rPr>
          <w:rFonts w:ascii="Times New Roman" w:hAnsi="Times New Roman"/>
          <w:sz w:val="28"/>
          <w:szCs w:val="28"/>
          <w:lang w:eastAsia="ru-RU"/>
        </w:rPr>
        <w:t xml:space="preserve"> год – 0,0 тыс. рублей</w:t>
      </w:r>
    </w:p>
    <w:p w:rsidR="004547A2" w:rsidRPr="004547A2" w:rsidRDefault="00B21573" w:rsidP="007E55C6">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Формирование доходной части бюджета муниципального округа Южное Медведково на 201</w:t>
      </w:r>
      <w:r w:rsidR="00EE3A17">
        <w:rPr>
          <w:rFonts w:ascii="Times New Roman" w:hAnsi="Times New Roman"/>
          <w:sz w:val="28"/>
          <w:szCs w:val="28"/>
          <w:lang w:eastAsia="ru-RU"/>
        </w:rPr>
        <w:t>9</w:t>
      </w:r>
      <w:r>
        <w:rPr>
          <w:rFonts w:ascii="Times New Roman" w:hAnsi="Times New Roman"/>
          <w:sz w:val="28"/>
          <w:szCs w:val="28"/>
          <w:lang w:eastAsia="ru-RU"/>
        </w:rPr>
        <w:t xml:space="preserve"> год и плановый период 20</w:t>
      </w:r>
      <w:r w:rsidR="00EE3A17">
        <w:rPr>
          <w:rFonts w:ascii="Times New Roman" w:hAnsi="Times New Roman"/>
          <w:sz w:val="28"/>
          <w:szCs w:val="28"/>
          <w:lang w:eastAsia="ru-RU"/>
        </w:rPr>
        <w:t>20</w:t>
      </w:r>
      <w:r>
        <w:rPr>
          <w:rFonts w:ascii="Times New Roman" w:hAnsi="Times New Roman"/>
          <w:sz w:val="28"/>
          <w:szCs w:val="28"/>
          <w:lang w:eastAsia="ru-RU"/>
        </w:rPr>
        <w:t xml:space="preserve"> и 202</w:t>
      </w:r>
      <w:r w:rsidR="00EE3A17">
        <w:rPr>
          <w:rFonts w:ascii="Times New Roman" w:hAnsi="Times New Roman"/>
          <w:sz w:val="28"/>
          <w:szCs w:val="28"/>
          <w:lang w:eastAsia="ru-RU"/>
        </w:rPr>
        <w:t>1</w:t>
      </w:r>
      <w:r>
        <w:rPr>
          <w:rFonts w:ascii="Times New Roman" w:hAnsi="Times New Roman"/>
          <w:sz w:val="28"/>
          <w:szCs w:val="28"/>
          <w:lang w:eastAsia="ru-RU"/>
        </w:rPr>
        <w:t xml:space="preserve"> годов осуществлялось в условиях действующего в 201</w:t>
      </w:r>
      <w:r w:rsidR="00EE3A17">
        <w:rPr>
          <w:rFonts w:ascii="Times New Roman" w:hAnsi="Times New Roman"/>
          <w:sz w:val="28"/>
          <w:szCs w:val="28"/>
          <w:lang w:eastAsia="ru-RU"/>
        </w:rPr>
        <w:t>8</w:t>
      </w:r>
      <w:r>
        <w:rPr>
          <w:rFonts w:ascii="Times New Roman" w:hAnsi="Times New Roman"/>
          <w:sz w:val="28"/>
          <w:szCs w:val="28"/>
          <w:lang w:eastAsia="ru-RU"/>
        </w:rPr>
        <w:t xml:space="preserve"> году налогового законодательства, Бюджетного кодекса Российской Федерации, прогнозной оценки исполнения бюджета муниципального округа Южное Медведково за 201</w:t>
      </w:r>
      <w:r w:rsidR="00EE3A17">
        <w:rPr>
          <w:rFonts w:ascii="Times New Roman" w:hAnsi="Times New Roman"/>
          <w:sz w:val="28"/>
          <w:szCs w:val="28"/>
          <w:lang w:eastAsia="ru-RU"/>
        </w:rPr>
        <w:t>8</w:t>
      </w:r>
      <w:r>
        <w:rPr>
          <w:rFonts w:ascii="Times New Roman" w:hAnsi="Times New Roman"/>
          <w:sz w:val="28"/>
          <w:szCs w:val="28"/>
          <w:lang w:eastAsia="ru-RU"/>
        </w:rPr>
        <w:t xml:space="preserve"> год и с учетом утвержденного дифференцированного норматива отчислений от налога на доходы физических лиц в 201</w:t>
      </w:r>
      <w:r w:rsidR="00EE3A17">
        <w:rPr>
          <w:rFonts w:ascii="Times New Roman" w:hAnsi="Times New Roman"/>
          <w:sz w:val="28"/>
          <w:szCs w:val="28"/>
          <w:lang w:eastAsia="ru-RU"/>
        </w:rPr>
        <w:t>9</w:t>
      </w:r>
      <w:r>
        <w:rPr>
          <w:rFonts w:ascii="Times New Roman" w:hAnsi="Times New Roman"/>
          <w:sz w:val="28"/>
          <w:szCs w:val="28"/>
          <w:lang w:eastAsia="ru-RU"/>
        </w:rPr>
        <w:t xml:space="preserve"> году в размере </w:t>
      </w:r>
      <w:r w:rsidR="00EE3A17">
        <w:rPr>
          <w:rFonts w:ascii="Times New Roman" w:hAnsi="Times New Roman"/>
          <w:sz w:val="28"/>
          <w:szCs w:val="28"/>
          <w:lang w:eastAsia="ru-RU"/>
        </w:rPr>
        <w:t>1,8911</w:t>
      </w:r>
      <w:r>
        <w:rPr>
          <w:rFonts w:ascii="Times New Roman" w:hAnsi="Times New Roman"/>
          <w:sz w:val="28"/>
          <w:szCs w:val="28"/>
          <w:lang w:eastAsia="ru-RU"/>
        </w:rPr>
        <w:t>%, в 20</w:t>
      </w:r>
      <w:r w:rsidR="00EE3A17">
        <w:rPr>
          <w:rFonts w:ascii="Times New Roman" w:hAnsi="Times New Roman"/>
          <w:sz w:val="28"/>
          <w:szCs w:val="28"/>
          <w:lang w:eastAsia="ru-RU"/>
        </w:rPr>
        <w:t>20</w:t>
      </w:r>
      <w:r>
        <w:rPr>
          <w:rFonts w:ascii="Times New Roman" w:hAnsi="Times New Roman"/>
          <w:sz w:val="28"/>
          <w:szCs w:val="28"/>
          <w:lang w:eastAsia="ru-RU"/>
        </w:rPr>
        <w:t xml:space="preserve"> году – 1,</w:t>
      </w:r>
      <w:r w:rsidR="00EE3A17">
        <w:rPr>
          <w:rFonts w:ascii="Times New Roman" w:hAnsi="Times New Roman"/>
          <w:sz w:val="28"/>
          <w:szCs w:val="28"/>
          <w:lang w:eastAsia="ru-RU"/>
        </w:rPr>
        <w:t>817</w:t>
      </w:r>
      <w:r>
        <w:rPr>
          <w:rFonts w:ascii="Times New Roman" w:hAnsi="Times New Roman"/>
          <w:sz w:val="28"/>
          <w:szCs w:val="28"/>
          <w:lang w:eastAsia="ru-RU"/>
        </w:rPr>
        <w:t>%, в 202</w:t>
      </w:r>
      <w:r w:rsidR="00EE3A17">
        <w:rPr>
          <w:rFonts w:ascii="Times New Roman" w:hAnsi="Times New Roman"/>
          <w:sz w:val="28"/>
          <w:szCs w:val="28"/>
          <w:lang w:eastAsia="ru-RU"/>
        </w:rPr>
        <w:t>1</w:t>
      </w:r>
      <w:r>
        <w:rPr>
          <w:rFonts w:ascii="Times New Roman" w:hAnsi="Times New Roman"/>
          <w:sz w:val="28"/>
          <w:szCs w:val="28"/>
          <w:lang w:eastAsia="ru-RU"/>
        </w:rPr>
        <w:t xml:space="preserve"> году – 1,</w:t>
      </w:r>
      <w:r w:rsidR="00EE3A17">
        <w:rPr>
          <w:rFonts w:ascii="Times New Roman" w:hAnsi="Times New Roman"/>
          <w:sz w:val="28"/>
          <w:szCs w:val="28"/>
          <w:lang w:eastAsia="ru-RU"/>
        </w:rPr>
        <w:t>7432</w:t>
      </w:r>
      <w:r>
        <w:rPr>
          <w:rFonts w:ascii="Times New Roman" w:hAnsi="Times New Roman"/>
          <w:sz w:val="28"/>
          <w:szCs w:val="28"/>
          <w:lang w:eastAsia="ru-RU"/>
        </w:rPr>
        <w:t xml:space="preserve">%. </w:t>
      </w:r>
      <w:r w:rsidR="004547A2" w:rsidRPr="004547A2">
        <w:rPr>
          <w:rFonts w:ascii="Times New Roman" w:hAnsi="Times New Roman"/>
          <w:sz w:val="28"/>
          <w:szCs w:val="28"/>
          <w:lang w:eastAsia="ru-RU"/>
        </w:rPr>
        <w:t xml:space="preserve"> </w:t>
      </w:r>
    </w:p>
    <w:p w:rsidR="004547A2" w:rsidRPr="004547A2" w:rsidRDefault="004547A2" w:rsidP="007E55C6">
      <w:pPr>
        <w:spacing w:after="0" w:line="240" w:lineRule="auto"/>
        <w:ind w:firstLine="851"/>
        <w:jc w:val="both"/>
        <w:rPr>
          <w:rFonts w:ascii="Times New Roman" w:eastAsia="MS Mincho" w:hAnsi="Times New Roman"/>
          <w:sz w:val="28"/>
          <w:szCs w:val="28"/>
          <w:lang w:eastAsia="ru-RU"/>
        </w:rPr>
      </w:pPr>
      <w:r w:rsidRPr="004547A2">
        <w:rPr>
          <w:rFonts w:ascii="Times New Roman" w:eastAsia="MS Mincho" w:hAnsi="Times New Roman"/>
          <w:sz w:val="28"/>
          <w:szCs w:val="28"/>
          <w:lang w:eastAsia="ru-RU"/>
        </w:rPr>
        <w:t>В основу расчета поступлений налога на доходы физических лиц в бюджет города Москвы (соответственно, в местный бюджет по нормативу отчислений от НДФЛ) принят прогнозируемый на 201</w:t>
      </w:r>
      <w:r w:rsidR="00EE3A17">
        <w:rPr>
          <w:rFonts w:ascii="Times New Roman" w:eastAsia="MS Mincho" w:hAnsi="Times New Roman"/>
          <w:sz w:val="28"/>
          <w:szCs w:val="28"/>
          <w:lang w:eastAsia="ru-RU"/>
        </w:rPr>
        <w:t>8</w:t>
      </w:r>
      <w:r w:rsidRPr="004547A2">
        <w:rPr>
          <w:rFonts w:ascii="Times New Roman" w:eastAsia="MS Mincho" w:hAnsi="Times New Roman"/>
          <w:sz w:val="28"/>
          <w:szCs w:val="28"/>
          <w:lang w:eastAsia="ru-RU"/>
        </w:rPr>
        <w:t xml:space="preserve"> год налогооблагаемый фонд оплаты труда, </w:t>
      </w:r>
      <w:r w:rsidRPr="004547A2">
        <w:rPr>
          <w:rFonts w:ascii="Times New Roman" w:eastAsia="MS Mincho" w:hAnsi="Times New Roman"/>
          <w:sz w:val="28"/>
          <w:szCs w:val="28"/>
          <w:lang w:eastAsia="ru-RU"/>
        </w:rPr>
        <w:lastRenderedPageBreak/>
        <w:t>сформированный исходя из отчетных данных Управления Федеральной налоговой службы по городу Москве о налоговой базе и структуре начислений по налогу на доходы физических лиц по форме 5-НДФЛ «Отчет о налоговой базе и структуре начислений по налогу на доходы физических лиц, удерживаемому налоговыми агентами», а также ожидаемый в 201</w:t>
      </w:r>
      <w:r w:rsidR="00EE3A17">
        <w:rPr>
          <w:rFonts w:ascii="Times New Roman" w:eastAsia="MS Mincho" w:hAnsi="Times New Roman"/>
          <w:sz w:val="28"/>
          <w:szCs w:val="28"/>
          <w:lang w:eastAsia="ru-RU"/>
        </w:rPr>
        <w:t>9</w:t>
      </w:r>
      <w:r w:rsidRPr="004547A2">
        <w:rPr>
          <w:rFonts w:ascii="Times New Roman" w:eastAsia="MS Mincho" w:hAnsi="Times New Roman"/>
          <w:sz w:val="28"/>
          <w:szCs w:val="28"/>
          <w:lang w:eastAsia="ru-RU"/>
        </w:rPr>
        <w:t xml:space="preserve"> - 202</w:t>
      </w:r>
      <w:r w:rsidR="00EE3A17">
        <w:rPr>
          <w:rFonts w:ascii="Times New Roman" w:eastAsia="MS Mincho" w:hAnsi="Times New Roman"/>
          <w:sz w:val="28"/>
          <w:szCs w:val="28"/>
          <w:lang w:eastAsia="ru-RU"/>
        </w:rPr>
        <w:t>1</w:t>
      </w:r>
      <w:r w:rsidRPr="004547A2">
        <w:rPr>
          <w:rFonts w:ascii="Times New Roman" w:eastAsia="MS Mincho" w:hAnsi="Times New Roman"/>
          <w:sz w:val="28"/>
          <w:szCs w:val="28"/>
          <w:lang w:eastAsia="ru-RU"/>
        </w:rPr>
        <w:t xml:space="preserve"> годах рост среднемесячной номинальной заработной платы и численности занятого в экономике города населения.</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Доходы бюджета муниципального округа Южное Медведково на 201</w:t>
      </w:r>
      <w:r w:rsidR="00EE3A17">
        <w:rPr>
          <w:rFonts w:ascii="Times New Roman" w:hAnsi="Times New Roman"/>
          <w:sz w:val="28"/>
          <w:szCs w:val="28"/>
          <w:lang w:eastAsia="ru-RU"/>
        </w:rPr>
        <w:t>9</w:t>
      </w:r>
      <w:r w:rsidRPr="004547A2">
        <w:rPr>
          <w:rFonts w:ascii="Times New Roman" w:hAnsi="Times New Roman"/>
          <w:sz w:val="28"/>
          <w:szCs w:val="28"/>
          <w:lang w:eastAsia="ru-RU"/>
        </w:rPr>
        <w:t xml:space="preserve"> год прогнозируются в общем объеме</w:t>
      </w:r>
      <w:r w:rsidRPr="004547A2">
        <w:rPr>
          <w:rFonts w:ascii="Times New Roman" w:hAnsi="Times New Roman"/>
          <w:bCs/>
          <w:sz w:val="28"/>
          <w:szCs w:val="28"/>
          <w:lang w:eastAsia="ru-RU"/>
        </w:rPr>
        <w:t xml:space="preserve"> </w:t>
      </w:r>
      <w:r w:rsidR="00EE3A17">
        <w:rPr>
          <w:rFonts w:ascii="Times New Roman" w:hAnsi="Times New Roman"/>
          <w:bCs/>
          <w:sz w:val="28"/>
          <w:szCs w:val="28"/>
          <w:lang w:eastAsia="ru-RU"/>
        </w:rPr>
        <w:t>16336,3</w:t>
      </w:r>
      <w:r w:rsidRPr="004547A2">
        <w:rPr>
          <w:rFonts w:ascii="Courier New" w:hAnsi="Courier New" w:cs="Courier New"/>
          <w:bCs/>
          <w:sz w:val="28"/>
          <w:szCs w:val="28"/>
          <w:lang w:eastAsia="ru-RU"/>
        </w:rPr>
        <w:t xml:space="preserve"> </w:t>
      </w:r>
      <w:r w:rsidRPr="004547A2">
        <w:rPr>
          <w:rFonts w:ascii="Times New Roman" w:hAnsi="Times New Roman"/>
          <w:sz w:val="28"/>
          <w:szCs w:val="28"/>
          <w:lang w:eastAsia="ru-RU"/>
        </w:rPr>
        <w:t>тыс. рублей, на плановый период 20</w:t>
      </w:r>
      <w:r w:rsidR="00EE3A17">
        <w:rPr>
          <w:rFonts w:ascii="Times New Roman" w:hAnsi="Times New Roman"/>
          <w:sz w:val="28"/>
          <w:szCs w:val="28"/>
          <w:lang w:eastAsia="ru-RU"/>
        </w:rPr>
        <w:t>20</w:t>
      </w:r>
      <w:r w:rsidRPr="004547A2">
        <w:rPr>
          <w:rFonts w:ascii="Times New Roman" w:hAnsi="Times New Roman"/>
          <w:sz w:val="28"/>
          <w:szCs w:val="28"/>
          <w:lang w:eastAsia="ru-RU"/>
        </w:rPr>
        <w:t xml:space="preserve"> и 202</w:t>
      </w:r>
      <w:r w:rsidR="00EE3A17">
        <w:rPr>
          <w:rFonts w:ascii="Times New Roman" w:hAnsi="Times New Roman"/>
          <w:sz w:val="28"/>
          <w:szCs w:val="28"/>
          <w:lang w:eastAsia="ru-RU"/>
        </w:rPr>
        <w:t>1</w:t>
      </w:r>
      <w:r w:rsidRPr="004547A2">
        <w:rPr>
          <w:rFonts w:ascii="Times New Roman" w:hAnsi="Times New Roman"/>
          <w:sz w:val="28"/>
          <w:szCs w:val="28"/>
          <w:lang w:eastAsia="ru-RU"/>
        </w:rPr>
        <w:t xml:space="preserve"> годов </w:t>
      </w:r>
      <w:r w:rsidR="00EE3A17">
        <w:rPr>
          <w:rFonts w:ascii="Times New Roman" w:hAnsi="Times New Roman"/>
          <w:sz w:val="28"/>
          <w:szCs w:val="28"/>
          <w:lang w:eastAsia="ru-RU"/>
        </w:rPr>
        <w:t>–</w:t>
      </w:r>
      <w:r w:rsidRPr="004547A2">
        <w:rPr>
          <w:rFonts w:ascii="Times New Roman" w:hAnsi="Times New Roman"/>
          <w:sz w:val="28"/>
          <w:szCs w:val="28"/>
          <w:lang w:eastAsia="ru-RU"/>
        </w:rPr>
        <w:t xml:space="preserve"> </w:t>
      </w:r>
      <w:r w:rsidR="00EE3A17">
        <w:rPr>
          <w:rFonts w:ascii="Times New Roman" w:hAnsi="Times New Roman"/>
          <w:sz w:val="28"/>
          <w:szCs w:val="28"/>
          <w:lang w:eastAsia="ru-RU"/>
        </w:rPr>
        <w:t>16713,1</w:t>
      </w:r>
      <w:r w:rsidRPr="004547A2">
        <w:rPr>
          <w:rFonts w:ascii="Times New Roman" w:hAnsi="Times New Roman"/>
          <w:sz w:val="28"/>
          <w:szCs w:val="28"/>
          <w:lang w:eastAsia="ru-RU"/>
        </w:rPr>
        <w:t xml:space="preserve"> тыс. рублей и </w:t>
      </w:r>
      <w:r w:rsidR="00EE3A17">
        <w:rPr>
          <w:rFonts w:ascii="Times New Roman" w:hAnsi="Times New Roman"/>
          <w:sz w:val="28"/>
          <w:szCs w:val="28"/>
          <w:lang w:eastAsia="ru-RU"/>
        </w:rPr>
        <w:t>17087,6</w:t>
      </w:r>
      <w:r w:rsidRPr="004547A2">
        <w:rPr>
          <w:rFonts w:ascii="Times New Roman" w:hAnsi="Times New Roman"/>
          <w:sz w:val="28"/>
          <w:szCs w:val="28"/>
          <w:lang w:eastAsia="ru-RU"/>
        </w:rPr>
        <w:t xml:space="preserve"> тыс. рублей, соответственно. Поступление доходов прогнозируется в основном за счет налоговых отчислений.</w:t>
      </w:r>
      <w:r w:rsidR="007A099E">
        <w:rPr>
          <w:rFonts w:ascii="Times New Roman" w:hAnsi="Times New Roman"/>
          <w:sz w:val="28"/>
          <w:szCs w:val="28"/>
          <w:lang w:eastAsia="ru-RU"/>
        </w:rPr>
        <w:t xml:space="preserve"> </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Прогноз поступлений по налоговым и неналоговым доходам представлен в Таблице 1.</w:t>
      </w:r>
    </w:p>
    <w:p w:rsidR="00173510" w:rsidRDefault="00173510" w:rsidP="00173510">
      <w:pPr>
        <w:keepNext/>
        <w:spacing w:before="240" w:after="60" w:line="240" w:lineRule="auto"/>
        <w:ind w:left="1134" w:right="-1"/>
        <w:jc w:val="right"/>
        <w:outlineLvl w:val="1"/>
        <w:rPr>
          <w:rFonts w:ascii="Times New Roman" w:hAnsi="Times New Roman"/>
          <w:bCs/>
          <w:iCs/>
          <w:sz w:val="28"/>
          <w:szCs w:val="28"/>
          <w:lang w:eastAsia="ru-RU"/>
        </w:rPr>
      </w:pPr>
      <w:r>
        <w:rPr>
          <w:rFonts w:ascii="Times New Roman" w:hAnsi="Times New Roman"/>
          <w:bCs/>
          <w:iCs/>
          <w:sz w:val="28"/>
          <w:szCs w:val="28"/>
          <w:lang w:eastAsia="ru-RU"/>
        </w:rPr>
        <w:t xml:space="preserve">           </w:t>
      </w:r>
      <w:r w:rsidRPr="00173510">
        <w:rPr>
          <w:rFonts w:ascii="Times New Roman" w:hAnsi="Times New Roman"/>
          <w:bCs/>
          <w:iCs/>
          <w:sz w:val="28"/>
          <w:szCs w:val="28"/>
          <w:lang w:eastAsia="ru-RU"/>
        </w:rPr>
        <w:t>Таблица 1</w:t>
      </w:r>
      <w:r>
        <w:rPr>
          <w:rFonts w:ascii="Times New Roman" w:hAnsi="Times New Roman"/>
          <w:bCs/>
          <w:iCs/>
          <w:sz w:val="28"/>
          <w:szCs w:val="28"/>
          <w:lang w:eastAsia="ru-RU"/>
        </w:rPr>
        <w:t>.</w:t>
      </w:r>
    </w:p>
    <w:p w:rsidR="004547A2" w:rsidRPr="004547A2" w:rsidRDefault="004547A2" w:rsidP="004547A2">
      <w:pPr>
        <w:keepNext/>
        <w:spacing w:before="240" w:after="60" w:line="240" w:lineRule="auto"/>
        <w:ind w:left="1134" w:right="1134"/>
        <w:jc w:val="center"/>
        <w:outlineLvl w:val="1"/>
        <w:rPr>
          <w:rFonts w:ascii="Times New Roman" w:hAnsi="Times New Roman"/>
          <w:bCs/>
          <w:iCs/>
          <w:sz w:val="28"/>
          <w:szCs w:val="28"/>
          <w:lang w:eastAsia="ru-RU"/>
        </w:rPr>
      </w:pPr>
      <w:r w:rsidRPr="004547A2">
        <w:rPr>
          <w:rFonts w:ascii="Times New Roman" w:hAnsi="Times New Roman"/>
          <w:bCs/>
          <w:iCs/>
          <w:sz w:val="28"/>
          <w:szCs w:val="28"/>
          <w:lang w:eastAsia="ru-RU"/>
        </w:rPr>
        <w:t>Прогноз доходов бюджета муниципального округа Южное Медведково на 201</w:t>
      </w:r>
      <w:r w:rsidR="00EE3A17">
        <w:rPr>
          <w:rFonts w:ascii="Times New Roman" w:hAnsi="Times New Roman"/>
          <w:bCs/>
          <w:iCs/>
          <w:sz w:val="28"/>
          <w:szCs w:val="28"/>
          <w:lang w:eastAsia="ru-RU"/>
        </w:rPr>
        <w:t>9</w:t>
      </w:r>
      <w:r w:rsidRPr="004547A2">
        <w:rPr>
          <w:rFonts w:ascii="Times New Roman" w:hAnsi="Times New Roman"/>
          <w:bCs/>
          <w:iCs/>
          <w:sz w:val="28"/>
          <w:szCs w:val="28"/>
          <w:lang w:eastAsia="ru-RU"/>
        </w:rPr>
        <w:t xml:space="preserve"> год и плановый период 20</w:t>
      </w:r>
      <w:r w:rsidR="00EE3A17">
        <w:rPr>
          <w:rFonts w:ascii="Times New Roman" w:hAnsi="Times New Roman"/>
          <w:bCs/>
          <w:iCs/>
          <w:sz w:val="28"/>
          <w:szCs w:val="28"/>
          <w:lang w:eastAsia="ru-RU"/>
        </w:rPr>
        <w:t>20</w:t>
      </w:r>
      <w:r w:rsidRPr="004547A2">
        <w:rPr>
          <w:rFonts w:ascii="Times New Roman" w:hAnsi="Times New Roman"/>
          <w:bCs/>
          <w:iCs/>
          <w:sz w:val="28"/>
          <w:szCs w:val="28"/>
          <w:lang w:eastAsia="ru-RU"/>
        </w:rPr>
        <w:t xml:space="preserve"> и 202</w:t>
      </w:r>
      <w:r w:rsidR="00EE3A17">
        <w:rPr>
          <w:rFonts w:ascii="Times New Roman" w:hAnsi="Times New Roman"/>
          <w:bCs/>
          <w:iCs/>
          <w:sz w:val="28"/>
          <w:szCs w:val="28"/>
          <w:lang w:eastAsia="ru-RU"/>
        </w:rPr>
        <w:t>1</w:t>
      </w:r>
      <w:r w:rsidRPr="004547A2">
        <w:rPr>
          <w:rFonts w:ascii="Times New Roman" w:hAnsi="Times New Roman"/>
          <w:bCs/>
          <w:iCs/>
          <w:sz w:val="28"/>
          <w:szCs w:val="28"/>
          <w:lang w:eastAsia="ru-RU"/>
        </w:rPr>
        <w:t xml:space="preserve"> годов</w:t>
      </w:r>
    </w:p>
    <w:p w:rsidR="004547A2" w:rsidRPr="00173510" w:rsidRDefault="004547A2" w:rsidP="004547A2">
      <w:pPr>
        <w:spacing w:after="0" w:line="240" w:lineRule="auto"/>
        <w:jc w:val="center"/>
        <w:rPr>
          <w:rFonts w:ascii="Times New Roman" w:hAnsi="Times New Roman"/>
          <w:sz w:val="28"/>
          <w:szCs w:val="28"/>
          <w:lang w:eastAsia="ru-RU"/>
        </w:rPr>
      </w:pPr>
      <w:r w:rsidRPr="004547A2">
        <w:rPr>
          <w:rFonts w:ascii="Times New Roman" w:hAnsi="Times New Roman"/>
          <w:sz w:val="20"/>
          <w:szCs w:val="20"/>
          <w:lang w:eastAsia="ru-RU"/>
        </w:rPr>
        <w:t xml:space="preserve">                                                                                                           </w:t>
      </w:r>
      <w:r w:rsidR="00173510">
        <w:rPr>
          <w:rFonts w:ascii="Times New Roman" w:hAnsi="Times New Roman"/>
          <w:sz w:val="20"/>
          <w:szCs w:val="20"/>
          <w:lang w:eastAsia="ru-RU"/>
        </w:rPr>
        <w:t xml:space="preserve">                                              </w:t>
      </w:r>
      <w:r w:rsidRPr="004547A2">
        <w:rPr>
          <w:rFonts w:ascii="Times New Roman" w:hAnsi="Times New Roman"/>
          <w:sz w:val="20"/>
          <w:szCs w:val="20"/>
          <w:lang w:eastAsia="ru-RU"/>
        </w:rPr>
        <w:t xml:space="preserve">                 </w:t>
      </w:r>
    </w:p>
    <w:p w:rsidR="004547A2" w:rsidRPr="004547A2" w:rsidRDefault="004547A2" w:rsidP="004547A2">
      <w:pPr>
        <w:spacing w:after="0" w:line="240" w:lineRule="auto"/>
        <w:jc w:val="center"/>
        <w:rPr>
          <w:rFonts w:ascii="Times New Roman" w:hAnsi="Times New Roman"/>
          <w:sz w:val="20"/>
          <w:szCs w:val="20"/>
          <w:lang w:eastAsia="ru-RU"/>
        </w:rPr>
      </w:pPr>
      <w:r w:rsidRPr="004547A2">
        <w:rPr>
          <w:rFonts w:ascii="Times New Roman" w:hAnsi="Times New Roman"/>
          <w:sz w:val="20"/>
          <w:szCs w:val="20"/>
          <w:lang w:eastAsia="ru-RU"/>
        </w:rPr>
        <w:t xml:space="preserve">                                                                                                                                      (тыс. рублей)</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1114"/>
        <w:gridCol w:w="1122"/>
        <w:gridCol w:w="850"/>
        <w:gridCol w:w="993"/>
        <w:gridCol w:w="992"/>
        <w:gridCol w:w="992"/>
        <w:gridCol w:w="863"/>
      </w:tblGrid>
      <w:tr w:rsidR="004547A2" w:rsidRPr="004547A2" w:rsidTr="00CF122B">
        <w:trPr>
          <w:trHeight w:val="397"/>
          <w:tblHeader/>
          <w:jc w:val="center"/>
        </w:trPr>
        <w:tc>
          <w:tcPr>
            <w:tcW w:w="3169" w:type="dxa"/>
            <w:vMerge w:val="restart"/>
            <w:vAlign w:val="center"/>
            <w:hideMark/>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Наименование показателей</w:t>
            </w:r>
          </w:p>
        </w:tc>
        <w:tc>
          <w:tcPr>
            <w:tcW w:w="1114" w:type="dxa"/>
            <w:vAlign w:val="center"/>
          </w:tcPr>
          <w:p w:rsidR="004547A2" w:rsidRPr="004547A2" w:rsidRDefault="004547A2" w:rsidP="00EE3A17">
            <w:pPr>
              <w:spacing w:after="0" w:line="240" w:lineRule="auto"/>
              <w:jc w:val="center"/>
              <w:rPr>
                <w:rFonts w:ascii="Times New Roman" w:hAnsi="Times New Roman"/>
                <w:lang w:eastAsia="ru-RU"/>
              </w:rPr>
            </w:pPr>
            <w:r w:rsidRPr="004547A2">
              <w:rPr>
                <w:rFonts w:ascii="Times New Roman" w:hAnsi="Times New Roman"/>
                <w:lang w:eastAsia="ru-RU"/>
              </w:rPr>
              <w:t>201</w:t>
            </w:r>
            <w:r w:rsidR="00EE3A17">
              <w:rPr>
                <w:rFonts w:ascii="Times New Roman" w:hAnsi="Times New Roman"/>
                <w:lang w:eastAsia="ru-RU"/>
              </w:rPr>
              <w:t>8</w:t>
            </w:r>
            <w:r w:rsidRPr="004547A2">
              <w:rPr>
                <w:rFonts w:ascii="Times New Roman" w:hAnsi="Times New Roman"/>
                <w:lang w:eastAsia="ru-RU"/>
              </w:rPr>
              <w:t xml:space="preserve"> год</w:t>
            </w:r>
          </w:p>
        </w:tc>
        <w:tc>
          <w:tcPr>
            <w:tcW w:w="1972" w:type="dxa"/>
            <w:gridSpan w:val="2"/>
            <w:vAlign w:val="center"/>
            <w:hideMark/>
          </w:tcPr>
          <w:p w:rsidR="004547A2" w:rsidRPr="004547A2" w:rsidRDefault="004547A2" w:rsidP="00EE3A17">
            <w:pPr>
              <w:spacing w:after="0" w:line="240" w:lineRule="auto"/>
              <w:jc w:val="center"/>
              <w:rPr>
                <w:rFonts w:ascii="Times New Roman" w:hAnsi="Times New Roman"/>
                <w:lang w:eastAsia="ru-RU"/>
              </w:rPr>
            </w:pPr>
            <w:r w:rsidRPr="004547A2">
              <w:rPr>
                <w:rFonts w:ascii="Times New Roman" w:hAnsi="Times New Roman"/>
                <w:lang w:eastAsia="ru-RU"/>
              </w:rPr>
              <w:t>201</w:t>
            </w:r>
            <w:r w:rsidR="00EE3A17">
              <w:rPr>
                <w:rFonts w:ascii="Times New Roman" w:hAnsi="Times New Roman"/>
                <w:lang w:eastAsia="ru-RU"/>
              </w:rPr>
              <w:t>9</w:t>
            </w:r>
            <w:r w:rsidRPr="004547A2">
              <w:rPr>
                <w:rFonts w:ascii="Times New Roman" w:hAnsi="Times New Roman"/>
                <w:lang w:eastAsia="ru-RU"/>
              </w:rPr>
              <w:t xml:space="preserve"> год</w:t>
            </w:r>
          </w:p>
        </w:tc>
        <w:tc>
          <w:tcPr>
            <w:tcW w:w="1985" w:type="dxa"/>
            <w:gridSpan w:val="2"/>
            <w:vAlign w:val="center"/>
          </w:tcPr>
          <w:p w:rsidR="004547A2" w:rsidRPr="004547A2" w:rsidRDefault="004547A2" w:rsidP="00EE3A17">
            <w:pPr>
              <w:spacing w:after="0" w:line="240" w:lineRule="auto"/>
              <w:jc w:val="center"/>
              <w:rPr>
                <w:rFonts w:ascii="Times New Roman" w:hAnsi="Times New Roman"/>
                <w:lang w:eastAsia="ru-RU"/>
              </w:rPr>
            </w:pPr>
            <w:r w:rsidRPr="004547A2">
              <w:rPr>
                <w:rFonts w:ascii="Times New Roman" w:hAnsi="Times New Roman"/>
                <w:lang w:eastAsia="ru-RU"/>
              </w:rPr>
              <w:t>20</w:t>
            </w:r>
            <w:r w:rsidR="00EE3A17">
              <w:rPr>
                <w:rFonts w:ascii="Times New Roman" w:hAnsi="Times New Roman"/>
                <w:lang w:eastAsia="ru-RU"/>
              </w:rPr>
              <w:t>20</w:t>
            </w:r>
            <w:r w:rsidRPr="004547A2">
              <w:rPr>
                <w:rFonts w:ascii="Times New Roman" w:hAnsi="Times New Roman"/>
                <w:lang w:eastAsia="ru-RU"/>
              </w:rPr>
              <w:t xml:space="preserve"> год</w:t>
            </w:r>
          </w:p>
        </w:tc>
        <w:tc>
          <w:tcPr>
            <w:tcW w:w="1855" w:type="dxa"/>
            <w:gridSpan w:val="2"/>
            <w:vAlign w:val="center"/>
          </w:tcPr>
          <w:p w:rsidR="004547A2" w:rsidRPr="004547A2" w:rsidRDefault="004547A2" w:rsidP="00EE3A17">
            <w:pPr>
              <w:spacing w:after="0" w:line="240" w:lineRule="auto"/>
              <w:jc w:val="center"/>
              <w:rPr>
                <w:rFonts w:ascii="Times New Roman" w:hAnsi="Times New Roman"/>
                <w:lang w:eastAsia="ru-RU"/>
              </w:rPr>
            </w:pPr>
            <w:r w:rsidRPr="004547A2">
              <w:rPr>
                <w:rFonts w:ascii="Times New Roman" w:hAnsi="Times New Roman"/>
                <w:lang w:eastAsia="ru-RU"/>
              </w:rPr>
              <w:t>202</w:t>
            </w:r>
            <w:r w:rsidR="00EE3A17">
              <w:rPr>
                <w:rFonts w:ascii="Times New Roman" w:hAnsi="Times New Roman"/>
                <w:lang w:eastAsia="ru-RU"/>
              </w:rPr>
              <w:t>1</w:t>
            </w:r>
            <w:r w:rsidRPr="004547A2">
              <w:rPr>
                <w:rFonts w:ascii="Times New Roman" w:hAnsi="Times New Roman"/>
                <w:lang w:eastAsia="ru-RU"/>
              </w:rPr>
              <w:t xml:space="preserve"> год</w:t>
            </w:r>
          </w:p>
        </w:tc>
      </w:tr>
      <w:tr w:rsidR="004547A2" w:rsidRPr="004547A2" w:rsidTr="00CF122B">
        <w:trPr>
          <w:trHeight w:val="247"/>
          <w:tblHeader/>
          <w:jc w:val="center"/>
        </w:trPr>
        <w:tc>
          <w:tcPr>
            <w:tcW w:w="3169" w:type="dxa"/>
            <w:vMerge/>
            <w:vAlign w:val="center"/>
            <w:hideMark/>
          </w:tcPr>
          <w:p w:rsidR="004547A2" w:rsidRPr="004547A2" w:rsidRDefault="004547A2" w:rsidP="004547A2">
            <w:pPr>
              <w:spacing w:after="0" w:line="240" w:lineRule="auto"/>
              <w:jc w:val="center"/>
              <w:rPr>
                <w:rFonts w:ascii="Times New Roman" w:hAnsi="Times New Roman"/>
                <w:lang w:eastAsia="ru-RU"/>
              </w:rPr>
            </w:pPr>
          </w:p>
        </w:tc>
        <w:tc>
          <w:tcPr>
            <w:tcW w:w="1114"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утверждено</w:t>
            </w:r>
          </w:p>
        </w:tc>
        <w:tc>
          <w:tcPr>
            <w:tcW w:w="1122" w:type="dxa"/>
            <w:vAlign w:val="center"/>
            <w:hideMark/>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прогноз</w:t>
            </w:r>
          </w:p>
        </w:tc>
        <w:tc>
          <w:tcPr>
            <w:tcW w:w="850" w:type="dxa"/>
            <w:vAlign w:val="center"/>
            <w:hideMark/>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уд. вес в общем объеме доходов, (%)</w:t>
            </w:r>
          </w:p>
        </w:tc>
        <w:tc>
          <w:tcPr>
            <w:tcW w:w="993"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прогноз</w:t>
            </w: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уд. вес в общем объеме доходов, (%)</w:t>
            </w: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прогноз</w:t>
            </w:r>
          </w:p>
        </w:tc>
        <w:tc>
          <w:tcPr>
            <w:tcW w:w="863"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уд. вес в общем объеме доходов, (%)</w:t>
            </w:r>
          </w:p>
        </w:tc>
      </w:tr>
      <w:tr w:rsidR="004547A2" w:rsidRPr="004547A2" w:rsidTr="00CF122B">
        <w:trPr>
          <w:trHeight w:val="247"/>
          <w:tblHeader/>
          <w:jc w:val="center"/>
        </w:trPr>
        <w:tc>
          <w:tcPr>
            <w:tcW w:w="3169" w:type="dxa"/>
            <w:vAlign w:val="center"/>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Доходы, всего</w:t>
            </w:r>
            <w:r w:rsidR="0068340E">
              <w:rPr>
                <w:rFonts w:ascii="Times New Roman" w:hAnsi="Times New Roman"/>
                <w:lang w:eastAsia="ru-RU"/>
              </w:rPr>
              <w:t>:</w:t>
            </w:r>
          </w:p>
        </w:tc>
        <w:tc>
          <w:tcPr>
            <w:tcW w:w="1114" w:type="dxa"/>
            <w:vAlign w:val="center"/>
          </w:tcPr>
          <w:p w:rsidR="004547A2" w:rsidRPr="004547A2" w:rsidRDefault="005418AB" w:rsidP="004547A2">
            <w:pPr>
              <w:spacing w:after="0" w:line="240" w:lineRule="auto"/>
              <w:jc w:val="center"/>
              <w:rPr>
                <w:rFonts w:ascii="Times New Roman" w:hAnsi="Times New Roman"/>
                <w:lang w:eastAsia="ru-RU"/>
              </w:rPr>
            </w:pPr>
            <w:r>
              <w:rPr>
                <w:rFonts w:ascii="Times New Roman" w:hAnsi="Times New Roman"/>
                <w:lang w:eastAsia="ru-RU"/>
              </w:rPr>
              <w:t>18488,0</w:t>
            </w:r>
          </w:p>
        </w:tc>
        <w:tc>
          <w:tcPr>
            <w:tcW w:w="1122" w:type="dxa"/>
            <w:vAlign w:val="center"/>
          </w:tcPr>
          <w:p w:rsidR="004547A2" w:rsidRPr="004547A2" w:rsidRDefault="00EE3A17" w:rsidP="004547A2">
            <w:pPr>
              <w:spacing w:after="0" w:line="240" w:lineRule="auto"/>
              <w:jc w:val="center"/>
              <w:rPr>
                <w:rFonts w:ascii="Times New Roman" w:hAnsi="Times New Roman"/>
                <w:lang w:eastAsia="ru-RU"/>
              </w:rPr>
            </w:pPr>
            <w:r>
              <w:rPr>
                <w:rFonts w:ascii="Times New Roman" w:hAnsi="Times New Roman"/>
                <w:lang w:eastAsia="ru-RU"/>
              </w:rPr>
              <w:t>16336,3</w:t>
            </w:r>
          </w:p>
        </w:tc>
        <w:tc>
          <w:tcPr>
            <w:tcW w:w="850"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4547A2" w:rsidRPr="004547A2" w:rsidRDefault="00EE3A17" w:rsidP="004547A2">
            <w:pPr>
              <w:spacing w:after="0" w:line="240" w:lineRule="auto"/>
              <w:jc w:val="center"/>
              <w:rPr>
                <w:rFonts w:ascii="Times New Roman" w:hAnsi="Times New Roman"/>
                <w:lang w:eastAsia="ru-RU"/>
              </w:rPr>
            </w:pPr>
            <w:r>
              <w:rPr>
                <w:rFonts w:ascii="Times New Roman" w:hAnsi="Times New Roman"/>
                <w:lang w:eastAsia="ru-RU"/>
              </w:rPr>
              <w:t>16713,1</w:t>
            </w: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4547A2" w:rsidRPr="004547A2" w:rsidRDefault="00EE3A17" w:rsidP="004547A2">
            <w:pPr>
              <w:spacing w:after="0" w:line="240" w:lineRule="auto"/>
              <w:jc w:val="center"/>
              <w:rPr>
                <w:rFonts w:ascii="Times New Roman" w:hAnsi="Times New Roman"/>
                <w:lang w:eastAsia="ru-RU"/>
              </w:rPr>
            </w:pPr>
            <w:r>
              <w:rPr>
                <w:rFonts w:ascii="Times New Roman" w:hAnsi="Times New Roman"/>
                <w:lang w:eastAsia="ru-RU"/>
              </w:rPr>
              <w:t>17087,6</w:t>
            </w:r>
          </w:p>
        </w:tc>
        <w:tc>
          <w:tcPr>
            <w:tcW w:w="863"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4547A2" w:rsidRPr="004547A2" w:rsidTr="00CF122B">
        <w:trPr>
          <w:trHeight w:val="363"/>
          <w:tblHeader/>
          <w:jc w:val="center"/>
        </w:trPr>
        <w:tc>
          <w:tcPr>
            <w:tcW w:w="3169" w:type="dxa"/>
            <w:vAlign w:val="center"/>
            <w:hideMark/>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Налоговые и неналоговые доходы</w:t>
            </w:r>
          </w:p>
        </w:tc>
        <w:tc>
          <w:tcPr>
            <w:tcW w:w="1114" w:type="dxa"/>
            <w:vAlign w:val="center"/>
          </w:tcPr>
          <w:p w:rsidR="004547A2" w:rsidRPr="004547A2" w:rsidRDefault="005418AB" w:rsidP="004547A2">
            <w:pPr>
              <w:spacing w:after="0" w:line="240" w:lineRule="auto"/>
              <w:jc w:val="center"/>
              <w:rPr>
                <w:rFonts w:ascii="Times New Roman" w:hAnsi="Times New Roman"/>
                <w:lang w:eastAsia="ru-RU"/>
              </w:rPr>
            </w:pPr>
            <w:r>
              <w:rPr>
                <w:rFonts w:ascii="Times New Roman" w:hAnsi="Times New Roman"/>
                <w:lang w:eastAsia="ru-RU"/>
              </w:rPr>
              <w:t>16088,0</w:t>
            </w:r>
          </w:p>
        </w:tc>
        <w:tc>
          <w:tcPr>
            <w:tcW w:w="1122" w:type="dxa"/>
            <w:vAlign w:val="center"/>
          </w:tcPr>
          <w:p w:rsidR="004547A2" w:rsidRPr="004547A2" w:rsidRDefault="00EE3A17" w:rsidP="004547A2">
            <w:pPr>
              <w:spacing w:after="0" w:line="240" w:lineRule="auto"/>
              <w:jc w:val="center"/>
              <w:rPr>
                <w:rFonts w:ascii="Times New Roman" w:hAnsi="Times New Roman"/>
                <w:lang w:eastAsia="ru-RU"/>
              </w:rPr>
            </w:pPr>
            <w:r>
              <w:rPr>
                <w:rFonts w:ascii="Times New Roman" w:hAnsi="Times New Roman"/>
                <w:lang w:eastAsia="ru-RU"/>
              </w:rPr>
              <w:t>16336,3</w:t>
            </w:r>
          </w:p>
        </w:tc>
        <w:tc>
          <w:tcPr>
            <w:tcW w:w="850"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4547A2" w:rsidRPr="004547A2" w:rsidRDefault="00EE3A17" w:rsidP="004547A2">
            <w:pPr>
              <w:spacing w:after="0" w:line="240" w:lineRule="auto"/>
              <w:jc w:val="center"/>
              <w:rPr>
                <w:rFonts w:ascii="Times New Roman" w:hAnsi="Times New Roman"/>
                <w:lang w:eastAsia="ru-RU"/>
              </w:rPr>
            </w:pPr>
            <w:r w:rsidRPr="00EE3A17">
              <w:rPr>
                <w:rFonts w:ascii="Times New Roman" w:hAnsi="Times New Roman"/>
                <w:lang w:eastAsia="ru-RU"/>
              </w:rPr>
              <w:t>16713,1</w:t>
            </w: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4547A2" w:rsidRPr="004547A2" w:rsidRDefault="00EE3A17" w:rsidP="004547A2">
            <w:pPr>
              <w:spacing w:after="0" w:line="240" w:lineRule="auto"/>
              <w:jc w:val="center"/>
              <w:rPr>
                <w:rFonts w:ascii="Times New Roman" w:hAnsi="Times New Roman"/>
                <w:lang w:eastAsia="ru-RU"/>
              </w:rPr>
            </w:pPr>
            <w:r w:rsidRPr="00EE3A17">
              <w:rPr>
                <w:rFonts w:ascii="Times New Roman" w:hAnsi="Times New Roman"/>
                <w:lang w:eastAsia="ru-RU"/>
              </w:rPr>
              <w:t>17087,6</w:t>
            </w:r>
          </w:p>
        </w:tc>
        <w:tc>
          <w:tcPr>
            <w:tcW w:w="863"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4547A2" w:rsidRPr="004547A2" w:rsidTr="00CF122B">
        <w:trPr>
          <w:trHeight w:val="130"/>
          <w:tblHeader/>
          <w:jc w:val="center"/>
        </w:trPr>
        <w:tc>
          <w:tcPr>
            <w:tcW w:w="3169" w:type="dxa"/>
            <w:vAlign w:val="center"/>
            <w:hideMark/>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в том числе:</w:t>
            </w:r>
          </w:p>
        </w:tc>
        <w:tc>
          <w:tcPr>
            <w:tcW w:w="1114" w:type="dxa"/>
            <w:vAlign w:val="center"/>
          </w:tcPr>
          <w:p w:rsidR="004547A2" w:rsidRPr="004547A2" w:rsidRDefault="004547A2" w:rsidP="004547A2">
            <w:pPr>
              <w:spacing w:after="0" w:line="240" w:lineRule="auto"/>
              <w:jc w:val="center"/>
              <w:rPr>
                <w:rFonts w:ascii="Times New Roman" w:hAnsi="Times New Roman"/>
                <w:lang w:eastAsia="ru-RU"/>
              </w:rPr>
            </w:pPr>
          </w:p>
        </w:tc>
        <w:tc>
          <w:tcPr>
            <w:tcW w:w="1122" w:type="dxa"/>
            <w:vAlign w:val="center"/>
          </w:tcPr>
          <w:p w:rsidR="004547A2" w:rsidRPr="004547A2" w:rsidRDefault="004547A2" w:rsidP="004547A2">
            <w:pPr>
              <w:spacing w:after="0" w:line="240" w:lineRule="auto"/>
              <w:jc w:val="center"/>
              <w:rPr>
                <w:rFonts w:ascii="Times New Roman" w:hAnsi="Times New Roman"/>
                <w:highlight w:val="yellow"/>
                <w:lang w:eastAsia="ru-RU"/>
              </w:rPr>
            </w:pPr>
          </w:p>
        </w:tc>
        <w:tc>
          <w:tcPr>
            <w:tcW w:w="850" w:type="dxa"/>
            <w:vAlign w:val="center"/>
          </w:tcPr>
          <w:p w:rsidR="004547A2" w:rsidRPr="004547A2" w:rsidRDefault="004547A2" w:rsidP="004547A2">
            <w:pPr>
              <w:spacing w:after="0" w:line="240" w:lineRule="auto"/>
              <w:jc w:val="center"/>
              <w:rPr>
                <w:rFonts w:ascii="Times New Roman" w:hAnsi="Times New Roman"/>
                <w:highlight w:val="yellow"/>
                <w:lang w:eastAsia="ru-RU"/>
              </w:rPr>
            </w:pPr>
          </w:p>
        </w:tc>
        <w:tc>
          <w:tcPr>
            <w:tcW w:w="993" w:type="dxa"/>
            <w:vAlign w:val="center"/>
          </w:tcPr>
          <w:p w:rsidR="004547A2" w:rsidRPr="004547A2" w:rsidRDefault="004547A2" w:rsidP="004547A2">
            <w:pPr>
              <w:spacing w:after="0" w:line="240" w:lineRule="auto"/>
              <w:jc w:val="center"/>
              <w:rPr>
                <w:rFonts w:ascii="Times New Roman" w:hAnsi="Times New Roman"/>
                <w:highlight w:val="yellow"/>
                <w:lang w:eastAsia="ru-RU"/>
              </w:rPr>
            </w:pPr>
          </w:p>
        </w:tc>
        <w:tc>
          <w:tcPr>
            <w:tcW w:w="992" w:type="dxa"/>
            <w:vAlign w:val="center"/>
          </w:tcPr>
          <w:p w:rsidR="004547A2" w:rsidRPr="004547A2" w:rsidRDefault="004547A2" w:rsidP="004547A2">
            <w:pPr>
              <w:spacing w:after="0" w:line="240" w:lineRule="auto"/>
              <w:jc w:val="center"/>
              <w:rPr>
                <w:rFonts w:ascii="Times New Roman" w:hAnsi="Times New Roman"/>
                <w:highlight w:val="yellow"/>
                <w:lang w:eastAsia="ru-RU"/>
              </w:rPr>
            </w:pPr>
          </w:p>
        </w:tc>
        <w:tc>
          <w:tcPr>
            <w:tcW w:w="992" w:type="dxa"/>
            <w:vAlign w:val="center"/>
          </w:tcPr>
          <w:p w:rsidR="004547A2" w:rsidRPr="004547A2" w:rsidRDefault="004547A2" w:rsidP="004547A2">
            <w:pPr>
              <w:spacing w:after="0" w:line="240" w:lineRule="auto"/>
              <w:jc w:val="center"/>
              <w:rPr>
                <w:rFonts w:ascii="Times New Roman" w:hAnsi="Times New Roman"/>
                <w:highlight w:val="yellow"/>
                <w:lang w:eastAsia="ru-RU"/>
              </w:rPr>
            </w:pPr>
          </w:p>
        </w:tc>
        <w:tc>
          <w:tcPr>
            <w:tcW w:w="863" w:type="dxa"/>
            <w:vAlign w:val="center"/>
          </w:tcPr>
          <w:p w:rsidR="004547A2" w:rsidRPr="004547A2" w:rsidRDefault="004547A2" w:rsidP="004547A2">
            <w:pPr>
              <w:spacing w:after="0" w:line="240" w:lineRule="auto"/>
              <w:jc w:val="center"/>
              <w:rPr>
                <w:rFonts w:ascii="Times New Roman" w:hAnsi="Times New Roman"/>
                <w:highlight w:val="yellow"/>
                <w:lang w:eastAsia="ru-RU"/>
              </w:rPr>
            </w:pPr>
          </w:p>
        </w:tc>
      </w:tr>
      <w:tr w:rsidR="004547A2" w:rsidRPr="004547A2" w:rsidTr="00CF122B">
        <w:trPr>
          <w:trHeight w:val="397"/>
          <w:tblHeader/>
          <w:jc w:val="center"/>
        </w:trPr>
        <w:tc>
          <w:tcPr>
            <w:tcW w:w="3169" w:type="dxa"/>
            <w:vAlign w:val="center"/>
            <w:hideMark/>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1. налоговые доходы</w:t>
            </w:r>
          </w:p>
        </w:tc>
        <w:tc>
          <w:tcPr>
            <w:tcW w:w="1114" w:type="dxa"/>
            <w:vAlign w:val="center"/>
          </w:tcPr>
          <w:p w:rsidR="004547A2" w:rsidRPr="004547A2" w:rsidRDefault="005418AB" w:rsidP="004547A2">
            <w:pPr>
              <w:spacing w:after="0" w:line="240" w:lineRule="auto"/>
              <w:jc w:val="center"/>
              <w:rPr>
                <w:rFonts w:ascii="Times New Roman" w:hAnsi="Times New Roman"/>
                <w:lang w:eastAsia="ru-RU"/>
              </w:rPr>
            </w:pPr>
            <w:r>
              <w:rPr>
                <w:rFonts w:ascii="Times New Roman" w:hAnsi="Times New Roman"/>
                <w:lang w:eastAsia="ru-RU"/>
              </w:rPr>
              <w:t>16088,0</w:t>
            </w:r>
          </w:p>
        </w:tc>
        <w:tc>
          <w:tcPr>
            <w:tcW w:w="1122" w:type="dxa"/>
            <w:vAlign w:val="center"/>
          </w:tcPr>
          <w:p w:rsidR="004547A2" w:rsidRPr="004547A2" w:rsidRDefault="00EE3A17" w:rsidP="004547A2">
            <w:pPr>
              <w:spacing w:after="0" w:line="240" w:lineRule="auto"/>
              <w:jc w:val="center"/>
              <w:rPr>
                <w:rFonts w:ascii="Times New Roman" w:hAnsi="Times New Roman"/>
                <w:lang w:eastAsia="ru-RU"/>
              </w:rPr>
            </w:pPr>
            <w:r>
              <w:rPr>
                <w:rFonts w:ascii="Times New Roman" w:hAnsi="Times New Roman"/>
                <w:lang w:eastAsia="ru-RU"/>
              </w:rPr>
              <w:t>16336,3</w:t>
            </w:r>
          </w:p>
        </w:tc>
        <w:tc>
          <w:tcPr>
            <w:tcW w:w="850"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4547A2" w:rsidRPr="004547A2" w:rsidRDefault="00EE3A17" w:rsidP="004547A2">
            <w:pPr>
              <w:spacing w:after="0" w:line="240" w:lineRule="auto"/>
              <w:jc w:val="center"/>
              <w:rPr>
                <w:rFonts w:ascii="Times New Roman" w:hAnsi="Times New Roman"/>
                <w:lang w:eastAsia="ru-RU"/>
              </w:rPr>
            </w:pPr>
            <w:r w:rsidRPr="00EE3A17">
              <w:rPr>
                <w:rFonts w:ascii="Times New Roman" w:hAnsi="Times New Roman"/>
                <w:lang w:eastAsia="ru-RU"/>
              </w:rPr>
              <w:t>16713,1</w:t>
            </w: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4547A2" w:rsidRPr="004547A2" w:rsidRDefault="00EE3A17" w:rsidP="004547A2">
            <w:pPr>
              <w:spacing w:after="0" w:line="240" w:lineRule="auto"/>
              <w:jc w:val="center"/>
              <w:rPr>
                <w:rFonts w:ascii="Times New Roman" w:hAnsi="Times New Roman"/>
                <w:lang w:eastAsia="ru-RU"/>
              </w:rPr>
            </w:pPr>
            <w:r w:rsidRPr="00EE3A17">
              <w:rPr>
                <w:rFonts w:ascii="Times New Roman" w:hAnsi="Times New Roman"/>
                <w:lang w:eastAsia="ru-RU"/>
              </w:rPr>
              <w:t>17087,6</w:t>
            </w:r>
          </w:p>
        </w:tc>
        <w:tc>
          <w:tcPr>
            <w:tcW w:w="863"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4547A2" w:rsidRPr="004547A2" w:rsidTr="00CF122B">
        <w:trPr>
          <w:trHeight w:val="130"/>
          <w:tblHeader/>
          <w:jc w:val="center"/>
        </w:trPr>
        <w:tc>
          <w:tcPr>
            <w:tcW w:w="3169" w:type="dxa"/>
            <w:vAlign w:val="center"/>
            <w:hideMark/>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из них:</w:t>
            </w:r>
          </w:p>
        </w:tc>
        <w:tc>
          <w:tcPr>
            <w:tcW w:w="1114" w:type="dxa"/>
            <w:vAlign w:val="center"/>
          </w:tcPr>
          <w:p w:rsidR="004547A2" w:rsidRPr="004547A2" w:rsidRDefault="004547A2" w:rsidP="004547A2">
            <w:pPr>
              <w:spacing w:after="0" w:line="240" w:lineRule="auto"/>
              <w:jc w:val="center"/>
              <w:rPr>
                <w:rFonts w:ascii="Times New Roman" w:hAnsi="Times New Roman"/>
                <w:lang w:eastAsia="ru-RU"/>
              </w:rPr>
            </w:pPr>
          </w:p>
        </w:tc>
        <w:tc>
          <w:tcPr>
            <w:tcW w:w="1122" w:type="dxa"/>
            <w:vAlign w:val="center"/>
            <w:hideMark/>
          </w:tcPr>
          <w:p w:rsidR="004547A2" w:rsidRPr="004547A2" w:rsidRDefault="004547A2" w:rsidP="004547A2">
            <w:pPr>
              <w:spacing w:after="0" w:line="240" w:lineRule="auto"/>
              <w:jc w:val="center"/>
              <w:rPr>
                <w:rFonts w:ascii="Times New Roman" w:hAnsi="Times New Roman"/>
                <w:lang w:eastAsia="ru-RU"/>
              </w:rPr>
            </w:pPr>
          </w:p>
        </w:tc>
        <w:tc>
          <w:tcPr>
            <w:tcW w:w="850" w:type="dxa"/>
            <w:vAlign w:val="center"/>
            <w:hideMark/>
          </w:tcPr>
          <w:p w:rsidR="004547A2" w:rsidRPr="004547A2" w:rsidRDefault="004547A2" w:rsidP="004547A2">
            <w:pPr>
              <w:spacing w:after="0" w:line="240" w:lineRule="auto"/>
              <w:jc w:val="center"/>
              <w:rPr>
                <w:rFonts w:ascii="Times New Roman" w:hAnsi="Times New Roman"/>
                <w:lang w:eastAsia="ru-RU"/>
              </w:rPr>
            </w:pPr>
          </w:p>
        </w:tc>
        <w:tc>
          <w:tcPr>
            <w:tcW w:w="993" w:type="dxa"/>
            <w:vAlign w:val="center"/>
          </w:tcPr>
          <w:p w:rsidR="004547A2" w:rsidRPr="004547A2" w:rsidRDefault="004547A2" w:rsidP="004547A2">
            <w:pPr>
              <w:spacing w:after="0" w:line="240" w:lineRule="auto"/>
              <w:jc w:val="center"/>
              <w:rPr>
                <w:rFonts w:ascii="Times New Roman" w:hAnsi="Times New Roman"/>
                <w:lang w:eastAsia="ru-RU"/>
              </w:rPr>
            </w:pP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p>
        </w:tc>
        <w:tc>
          <w:tcPr>
            <w:tcW w:w="863" w:type="dxa"/>
            <w:vAlign w:val="center"/>
          </w:tcPr>
          <w:p w:rsidR="004547A2" w:rsidRPr="004547A2" w:rsidRDefault="004547A2" w:rsidP="004547A2">
            <w:pPr>
              <w:spacing w:after="0" w:line="240" w:lineRule="auto"/>
              <w:jc w:val="center"/>
              <w:rPr>
                <w:rFonts w:ascii="Times New Roman" w:hAnsi="Times New Roman"/>
                <w:lang w:eastAsia="ru-RU"/>
              </w:rPr>
            </w:pPr>
          </w:p>
        </w:tc>
      </w:tr>
      <w:tr w:rsidR="004547A2" w:rsidRPr="004547A2" w:rsidTr="00CF122B">
        <w:trPr>
          <w:trHeight w:val="130"/>
          <w:tblHeader/>
          <w:jc w:val="center"/>
        </w:trPr>
        <w:tc>
          <w:tcPr>
            <w:tcW w:w="3169" w:type="dxa"/>
            <w:vAlign w:val="center"/>
            <w:hideMark/>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 налог на доходы физических лиц</w:t>
            </w:r>
          </w:p>
        </w:tc>
        <w:tc>
          <w:tcPr>
            <w:tcW w:w="1114" w:type="dxa"/>
            <w:vAlign w:val="center"/>
          </w:tcPr>
          <w:p w:rsidR="004547A2" w:rsidRPr="004547A2" w:rsidRDefault="005418AB" w:rsidP="004547A2">
            <w:pPr>
              <w:spacing w:after="0" w:line="240" w:lineRule="auto"/>
              <w:jc w:val="center"/>
              <w:rPr>
                <w:rFonts w:ascii="Times New Roman" w:hAnsi="Times New Roman"/>
                <w:lang w:eastAsia="ru-RU"/>
              </w:rPr>
            </w:pPr>
            <w:r>
              <w:rPr>
                <w:rFonts w:ascii="Times New Roman" w:hAnsi="Times New Roman"/>
                <w:lang w:eastAsia="ru-RU"/>
              </w:rPr>
              <w:t>16088,0</w:t>
            </w:r>
          </w:p>
        </w:tc>
        <w:tc>
          <w:tcPr>
            <w:tcW w:w="1122" w:type="dxa"/>
            <w:vAlign w:val="center"/>
          </w:tcPr>
          <w:p w:rsidR="004547A2" w:rsidRPr="004547A2" w:rsidRDefault="00EE3A17" w:rsidP="004547A2">
            <w:pPr>
              <w:spacing w:after="0" w:line="240" w:lineRule="auto"/>
              <w:jc w:val="center"/>
              <w:rPr>
                <w:rFonts w:ascii="Times New Roman" w:hAnsi="Times New Roman"/>
                <w:lang w:eastAsia="ru-RU"/>
              </w:rPr>
            </w:pPr>
            <w:r>
              <w:rPr>
                <w:rFonts w:ascii="Times New Roman" w:hAnsi="Times New Roman"/>
                <w:lang w:eastAsia="ru-RU"/>
              </w:rPr>
              <w:t>16336,3</w:t>
            </w:r>
          </w:p>
        </w:tc>
        <w:tc>
          <w:tcPr>
            <w:tcW w:w="850"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3" w:type="dxa"/>
            <w:vAlign w:val="center"/>
          </w:tcPr>
          <w:p w:rsidR="004547A2" w:rsidRPr="004547A2" w:rsidRDefault="00EE3A17" w:rsidP="004547A2">
            <w:pPr>
              <w:spacing w:after="0" w:line="240" w:lineRule="auto"/>
              <w:jc w:val="center"/>
              <w:rPr>
                <w:rFonts w:ascii="Times New Roman" w:hAnsi="Times New Roman"/>
                <w:lang w:eastAsia="ru-RU"/>
              </w:rPr>
            </w:pPr>
            <w:r w:rsidRPr="00EE3A17">
              <w:rPr>
                <w:rFonts w:ascii="Times New Roman" w:hAnsi="Times New Roman"/>
                <w:lang w:eastAsia="ru-RU"/>
              </w:rPr>
              <w:t>16713,1</w:t>
            </w: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c>
          <w:tcPr>
            <w:tcW w:w="992" w:type="dxa"/>
            <w:vAlign w:val="center"/>
          </w:tcPr>
          <w:p w:rsidR="004547A2" w:rsidRPr="004547A2" w:rsidRDefault="00EE3A17" w:rsidP="004547A2">
            <w:pPr>
              <w:spacing w:after="0" w:line="240" w:lineRule="auto"/>
              <w:jc w:val="center"/>
              <w:rPr>
                <w:rFonts w:ascii="Times New Roman" w:hAnsi="Times New Roman"/>
                <w:lang w:eastAsia="ru-RU"/>
              </w:rPr>
            </w:pPr>
            <w:r w:rsidRPr="00EE3A17">
              <w:rPr>
                <w:rFonts w:ascii="Times New Roman" w:hAnsi="Times New Roman"/>
                <w:lang w:eastAsia="ru-RU"/>
              </w:rPr>
              <w:t>17087,6</w:t>
            </w:r>
          </w:p>
        </w:tc>
        <w:tc>
          <w:tcPr>
            <w:tcW w:w="863"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100</w:t>
            </w:r>
          </w:p>
        </w:tc>
      </w:tr>
      <w:tr w:rsidR="004547A2" w:rsidRPr="004547A2" w:rsidTr="00CF122B">
        <w:trPr>
          <w:trHeight w:val="397"/>
          <w:tblHeader/>
          <w:jc w:val="center"/>
        </w:trPr>
        <w:tc>
          <w:tcPr>
            <w:tcW w:w="3169" w:type="dxa"/>
            <w:vAlign w:val="center"/>
            <w:hideMark/>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2. неналоговые доходы</w:t>
            </w:r>
          </w:p>
        </w:tc>
        <w:tc>
          <w:tcPr>
            <w:tcW w:w="1114"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1122" w:type="dxa"/>
            <w:vAlign w:val="center"/>
            <w:hideMark/>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850" w:type="dxa"/>
            <w:vAlign w:val="center"/>
            <w:hideMark/>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993"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863"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r>
      <w:tr w:rsidR="004547A2" w:rsidRPr="004547A2" w:rsidTr="00CF122B">
        <w:trPr>
          <w:trHeight w:val="397"/>
          <w:tblHeader/>
          <w:jc w:val="center"/>
        </w:trPr>
        <w:tc>
          <w:tcPr>
            <w:tcW w:w="3169" w:type="dxa"/>
            <w:vAlign w:val="center"/>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Безвозмездные поступления</w:t>
            </w:r>
          </w:p>
        </w:tc>
        <w:tc>
          <w:tcPr>
            <w:tcW w:w="1114" w:type="dxa"/>
            <w:vAlign w:val="center"/>
          </w:tcPr>
          <w:p w:rsidR="004547A2" w:rsidRPr="004547A2" w:rsidRDefault="0068340E" w:rsidP="004547A2">
            <w:pPr>
              <w:spacing w:after="0" w:line="240" w:lineRule="auto"/>
              <w:jc w:val="center"/>
              <w:rPr>
                <w:rFonts w:ascii="Times New Roman" w:hAnsi="Times New Roman"/>
                <w:lang w:eastAsia="ru-RU"/>
              </w:rPr>
            </w:pPr>
            <w:r>
              <w:rPr>
                <w:rFonts w:ascii="Times New Roman" w:hAnsi="Times New Roman"/>
                <w:lang w:eastAsia="ru-RU"/>
              </w:rPr>
              <w:t>2400</w:t>
            </w:r>
            <w:r w:rsidR="004547A2" w:rsidRPr="004547A2">
              <w:rPr>
                <w:rFonts w:ascii="Times New Roman" w:hAnsi="Times New Roman"/>
                <w:lang w:eastAsia="ru-RU"/>
              </w:rPr>
              <w:t>,0</w:t>
            </w:r>
          </w:p>
        </w:tc>
        <w:tc>
          <w:tcPr>
            <w:tcW w:w="112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850"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993"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863"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r>
      <w:tr w:rsidR="004547A2" w:rsidRPr="004547A2" w:rsidTr="00CF122B">
        <w:trPr>
          <w:trHeight w:val="130"/>
          <w:tblHeader/>
          <w:jc w:val="center"/>
        </w:trPr>
        <w:tc>
          <w:tcPr>
            <w:tcW w:w="3169" w:type="dxa"/>
            <w:vAlign w:val="center"/>
            <w:hideMark/>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из них:</w:t>
            </w:r>
          </w:p>
        </w:tc>
        <w:tc>
          <w:tcPr>
            <w:tcW w:w="1114" w:type="dxa"/>
            <w:vAlign w:val="center"/>
          </w:tcPr>
          <w:p w:rsidR="004547A2" w:rsidRPr="004547A2" w:rsidRDefault="004547A2" w:rsidP="004547A2">
            <w:pPr>
              <w:spacing w:after="0" w:line="240" w:lineRule="auto"/>
              <w:jc w:val="center"/>
              <w:rPr>
                <w:rFonts w:ascii="Times New Roman" w:hAnsi="Times New Roman"/>
                <w:lang w:eastAsia="ru-RU"/>
              </w:rPr>
            </w:pPr>
          </w:p>
        </w:tc>
        <w:tc>
          <w:tcPr>
            <w:tcW w:w="1122" w:type="dxa"/>
            <w:vAlign w:val="center"/>
            <w:hideMark/>
          </w:tcPr>
          <w:p w:rsidR="004547A2" w:rsidRPr="004547A2" w:rsidRDefault="004547A2" w:rsidP="004547A2">
            <w:pPr>
              <w:spacing w:after="0" w:line="240" w:lineRule="auto"/>
              <w:jc w:val="center"/>
              <w:rPr>
                <w:rFonts w:ascii="Times New Roman" w:hAnsi="Times New Roman"/>
                <w:lang w:eastAsia="ru-RU"/>
              </w:rPr>
            </w:pPr>
          </w:p>
        </w:tc>
        <w:tc>
          <w:tcPr>
            <w:tcW w:w="850" w:type="dxa"/>
            <w:vAlign w:val="center"/>
            <w:hideMark/>
          </w:tcPr>
          <w:p w:rsidR="004547A2" w:rsidRPr="004547A2" w:rsidRDefault="004547A2" w:rsidP="004547A2">
            <w:pPr>
              <w:spacing w:after="0" w:line="240" w:lineRule="auto"/>
              <w:jc w:val="center"/>
              <w:rPr>
                <w:rFonts w:ascii="Times New Roman" w:hAnsi="Times New Roman"/>
                <w:lang w:eastAsia="ru-RU"/>
              </w:rPr>
            </w:pPr>
          </w:p>
        </w:tc>
        <w:tc>
          <w:tcPr>
            <w:tcW w:w="993" w:type="dxa"/>
            <w:vAlign w:val="center"/>
          </w:tcPr>
          <w:p w:rsidR="004547A2" w:rsidRPr="004547A2" w:rsidRDefault="004547A2" w:rsidP="004547A2">
            <w:pPr>
              <w:spacing w:after="0" w:line="240" w:lineRule="auto"/>
              <w:jc w:val="center"/>
              <w:rPr>
                <w:rFonts w:ascii="Times New Roman" w:hAnsi="Times New Roman"/>
                <w:lang w:eastAsia="ru-RU"/>
              </w:rPr>
            </w:pP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p>
        </w:tc>
        <w:tc>
          <w:tcPr>
            <w:tcW w:w="992" w:type="dxa"/>
            <w:vAlign w:val="center"/>
          </w:tcPr>
          <w:p w:rsidR="004547A2" w:rsidRPr="004547A2" w:rsidRDefault="004547A2" w:rsidP="004547A2">
            <w:pPr>
              <w:spacing w:after="0" w:line="240" w:lineRule="auto"/>
              <w:jc w:val="center"/>
              <w:rPr>
                <w:rFonts w:ascii="Times New Roman" w:hAnsi="Times New Roman"/>
                <w:lang w:eastAsia="ru-RU"/>
              </w:rPr>
            </w:pPr>
          </w:p>
        </w:tc>
        <w:tc>
          <w:tcPr>
            <w:tcW w:w="863" w:type="dxa"/>
            <w:vAlign w:val="center"/>
          </w:tcPr>
          <w:p w:rsidR="004547A2" w:rsidRPr="004547A2" w:rsidRDefault="004547A2" w:rsidP="004547A2">
            <w:pPr>
              <w:spacing w:after="0" w:line="240" w:lineRule="auto"/>
              <w:jc w:val="center"/>
              <w:rPr>
                <w:rFonts w:ascii="Times New Roman" w:hAnsi="Times New Roman"/>
                <w:lang w:eastAsia="ru-RU"/>
              </w:rPr>
            </w:pPr>
          </w:p>
        </w:tc>
      </w:tr>
      <w:tr w:rsidR="004547A2" w:rsidRPr="004547A2" w:rsidTr="00CF122B">
        <w:trPr>
          <w:trHeight w:val="222"/>
          <w:tblHeader/>
          <w:jc w:val="center"/>
        </w:trPr>
        <w:tc>
          <w:tcPr>
            <w:tcW w:w="3169" w:type="dxa"/>
          </w:tcPr>
          <w:p w:rsidR="004547A2" w:rsidRPr="004547A2" w:rsidRDefault="004547A2" w:rsidP="004547A2">
            <w:pPr>
              <w:spacing w:after="0" w:line="240" w:lineRule="auto"/>
              <w:rPr>
                <w:rFonts w:ascii="Times New Roman" w:hAnsi="Times New Roman"/>
                <w:lang w:eastAsia="ru-RU"/>
              </w:rPr>
            </w:pPr>
            <w:r w:rsidRPr="004547A2">
              <w:rPr>
                <w:rFonts w:ascii="Times New Roman" w:hAnsi="Times New Roman"/>
                <w:lang w:eastAsia="ru-RU"/>
              </w:rPr>
              <w:t>- межбюджетные трансферты</w:t>
            </w:r>
          </w:p>
        </w:tc>
        <w:tc>
          <w:tcPr>
            <w:tcW w:w="1114" w:type="dxa"/>
            <w:vAlign w:val="center"/>
          </w:tcPr>
          <w:p w:rsidR="004547A2" w:rsidRPr="004547A2" w:rsidRDefault="004547A2" w:rsidP="0068340E">
            <w:pPr>
              <w:spacing w:after="0" w:line="240" w:lineRule="auto"/>
              <w:jc w:val="center"/>
              <w:rPr>
                <w:rFonts w:ascii="Times New Roman" w:hAnsi="Times New Roman"/>
                <w:lang w:eastAsia="ru-RU"/>
              </w:rPr>
            </w:pPr>
            <w:r w:rsidRPr="004547A2">
              <w:rPr>
                <w:rFonts w:ascii="Times New Roman" w:hAnsi="Times New Roman"/>
                <w:lang w:eastAsia="ru-RU"/>
              </w:rPr>
              <w:t>2</w:t>
            </w:r>
            <w:r w:rsidR="0068340E">
              <w:rPr>
                <w:rFonts w:ascii="Times New Roman" w:hAnsi="Times New Roman"/>
                <w:lang w:eastAsia="ru-RU"/>
              </w:rPr>
              <w:t>400</w:t>
            </w:r>
            <w:r w:rsidRPr="004547A2">
              <w:rPr>
                <w:rFonts w:ascii="Times New Roman" w:hAnsi="Times New Roman"/>
                <w:lang w:eastAsia="ru-RU"/>
              </w:rPr>
              <w:t>,0</w:t>
            </w:r>
          </w:p>
        </w:tc>
        <w:tc>
          <w:tcPr>
            <w:tcW w:w="1122"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850" w:type="dxa"/>
            <w:vAlign w:val="center"/>
          </w:tcPr>
          <w:p w:rsidR="004547A2" w:rsidRPr="004547A2" w:rsidRDefault="004547A2" w:rsidP="004547A2">
            <w:pPr>
              <w:spacing w:after="0" w:line="240" w:lineRule="auto"/>
              <w:jc w:val="center"/>
              <w:rPr>
                <w:rFonts w:ascii="Times New Roman" w:hAnsi="Times New Roman"/>
                <w:lang w:eastAsia="ru-RU"/>
              </w:rPr>
            </w:pPr>
            <w:r w:rsidRPr="004547A2">
              <w:rPr>
                <w:rFonts w:ascii="Times New Roman" w:hAnsi="Times New Roman"/>
                <w:lang w:eastAsia="ru-RU"/>
              </w:rPr>
              <w:t>-</w:t>
            </w:r>
          </w:p>
        </w:tc>
        <w:tc>
          <w:tcPr>
            <w:tcW w:w="993"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992"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c>
          <w:tcPr>
            <w:tcW w:w="863" w:type="dxa"/>
            <w:vAlign w:val="center"/>
          </w:tcPr>
          <w:p w:rsidR="004547A2" w:rsidRPr="004547A2" w:rsidRDefault="004547A2" w:rsidP="004547A2">
            <w:pPr>
              <w:spacing w:after="0" w:line="240" w:lineRule="auto"/>
              <w:jc w:val="center"/>
              <w:rPr>
                <w:rFonts w:ascii="Times New Roman" w:hAnsi="Times New Roman"/>
                <w:sz w:val="24"/>
                <w:szCs w:val="24"/>
                <w:lang w:eastAsia="ru-RU"/>
              </w:rPr>
            </w:pPr>
            <w:r w:rsidRPr="004547A2">
              <w:rPr>
                <w:rFonts w:ascii="Times New Roman" w:hAnsi="Times New Roman"/>
                <w:sz w:val="24"/>
                <w:szCs w:val="24"/>
                <w:lang w:eastAsia="ru-RU"/>
              </w:rPr>
              <w:t>-</w:t>
            </w:r>
          </w:p>
        </w:tc>
      </w:tr>
    </w:tbl>
    <w:p w:rsidR="004547A2" w:rsidRPr="004547A2" w:rsidRDefault="004547A2" w:rsidP="004547A2">
      <w:pPr>
        <w:spacing w:after="0" w:line="240" w:lineRule="auto"/>
        <w:ind w:firstLine="709"/>
        <w:jc w:val="both"/>
        <w:rPr>
          <w:rFonts w:ascii="Times New Roman" w:hAnsi="Times New Roman"/>
          <w:sz w:val="28"/>
          <w:szCs w:val="28"/>
          <w:lang w:eastAsia="ru-RU"/>
        </w:rPr>
      </w:pPr>
    </w:p>
    <w:p w:rsid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Утверждение межбюджетного трансферта в целях повышения эффективности осуществления государственных полномочий депутатами Совета депутатов в проекте бюджета на 201</w:t>
      </w:r>
      <w:r w:rsidR="001C76EF">
        <w:rPr>
          <w:rFonts w:ascii="Times New Roman" w:hAnsi="Times New Roman"/>
          <w:sz w:val="28"/>
          <w:szCs w:val="28"/>
          <w:lang w:eastAsia="ru-RU"/>
        </w:rPr>
        <w:t>9</w:t>
      </w:r>
      <w:r w:rsidRPr="004547A2">
        <w:rPr>
          <w:rFonts w:ascii="Times New Roman" w:hAnsi="Times New Roman"/>
          <w:sz w:val="28"/>
          <w:szCs w:val="28"/>
          <w:lang w:eastAsia="ru-RU"/>
        </w:rPr>
        <w:t xml:space="preserve"> год и плановый период 20</w:t>
      </w:r>
      <w:r w:rsidR="001C76EF">
        <w:rPr>
          <w:rFonts w:ascii="Times New Roman" w:hAnsi="Times New Roman"/>
          <w:sz w:val="28"/>
          <w:szCs w:val="28"/>
          <w:lang w:eastAsia="ru-RU"/>
        </w:rPr>
        <w:t>20</w:t>
      </w:r>
      <w:r w:rsidRPr="004547A2">
        <w:rPr>
          <w:rFonts w:ascii="Times New Roman" w:hAnsi="Times New Roman"/>
          <w:sz w:val="28"/>
          <w:szCs w:val="28"/>
          <w:lang w:eastAsia="ru-RU"/>
        </w:rPr>
        <w:t xml:space="preserve"> и 202</w:t>
      </w:r>
      <w:r w:rsidR="001C76EF">
        <w:rPr>
          <w:rFonts w:ascii="Times New Roman" w:hAnsi="Times New Roman"/>
          <w:sz w:val="28"/>
          <w:szCs w:val="28"/>
          <w:lang w:eastAsia="ru-RU"/>
        </w:rPr>
        <w:t>1</w:t>
      </w:r>
      <w:r w:rsidRPr="004547A2">
        <w:rPr>
          <w:rFonts w:ascii="Times New Roman" w:hAnsi="Times New Roman"/>
          <w:sz w:val="28"/>
          <w:szCs w:val="28"/>
          <w:lang w:eastAsia="ru-RU"/>
        </w:rPr>
        <w:t xml:space="preserve"> годов не предусмотрено. </w:t>
      </w:r>
    </w:p>
    <w:p w:rsidR="00C84316" w:rsidRPr="006A3882" w:rsidRDefault="00C84316" w:rsidP="007E55C6">
      <w:pPr>
        <w:spacing w:after="0" w:line="240" w:lineRule="auto"/>
        <w:ind w:firstLine="851"/>
        <w:jc w:val="both"/>
        <w:rPr>
          <w:rFonts w:ascii="Times New Roman" w:hAnsi="Times New Roman"/>
          <w:color w:val="000000" w:themeColor="text1"/>
          <w:sz w:val="28"/>
          <w:szCs w:val="28"/>
          <w:lang w:eastAsia="ru-RU"/>
        </w:rPr>
      </w:pPr>
      <w:r w:rsidRPr="006A3882">
        <w:rPr>
          <w:rFonts w:ascii="Times New Roman" w:hAnsi="Times New Roman"/>
          <w:color w:val="000000" w:themeColor="text1"/>
          <w:sz w:val="28"/>
          <w:szCs w:val="28"/>
          <w:lang w:eastAsia="ru-RU"/>
        </w:rPr>
        <w:t xml:space="preserve">Предоставление межбюджетного трансферта в целях повышения эффективности осуществления Советом депутатов муниципального округа Южное </w:t>
      </w:r>
      <w:r w:rsidRPr="006A3882">
        <w:rPr>
          <w:rFonts w:ascii="Times New Roman" w:hAnsi="Times New Roman"/>
          <w:color w:val="000000" w:themeColor="text1"/>
          <w:sz w:val="28"/>
          <w:szCs w:val="28"/>
          <w:lang w:eastAsia="ru-RU"/>
        </w:rPr>
        <w:lastRenderedPageBreak/>
        <w:t>Медведково, переданных полномочий,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осуществляется в порядке, установленном Правительством Москвы и на основании соглашения между Департаментом финансов города Москвы и администрацией муниципального округа Южное Медведково.</w:t>
      </w:r>
    </w:p>
    <w:p w:rsidR="004547A2" w:rsidRPr="004547A2" w:rsidRDefault="004547A2" w:rsidP="007E55C6">
      <w:pPr>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С учетом прогнозируемого объема доходов проект бюджета на 201</w:t>
      </w:r>
      <w:r w:rsidR="001C76EF">
        <w:rPr>
          <w:rFonts w:ascii="Times New Roman" w:hAnsi="Times New Roman"/>
          <w:sz w:val="28"/>
          <w:szCs w:val="28"/>
          <w:lang w:eastAsia="ru-RU"/>
        </w:rPr>
        <w:t>9</w:t>
      </w:r>
      <w:r w:rsidRPr="004547A2">
        <w:rPr>
          <w:rFonts w:ascii="Times New Roman" w:hAnsi="Times New Roman"/>
          <w:sz w:val="28"/>
          <w:szCs w:val="28"/>
          <w:lang w:eastAsia="ru-RU"/>
        </w:rPr>
        <w:t xml:space="preserve"> год предусматривает общий объем обеспечения предстоящих расходов в размере </w:t>
      </w:r>
      <w:r w:rsidR="001C76EF">
        <w:rPr>
          <w:rFonts w:ascii="Times New Roman" w:hAnsi="Times New Roman"/>
          <w:bCs/>
          <w:sz w:val="28"/>
          <w:szCs w:val="28"/>
          <w:lang w:eastAsia="ru-RU"/>
        </w:rPr>
        <w:t>16336</w:t>
      </w:r>
      <w:r w:rsidRPr="004547A2">
        <w:rPr>
          <w:rFonts w:ascii="Times New Roman" w:hAnsi="Times New Roman"/>
          <w:bCs/>
          <w:sz w:val="28"/>
          <w:szCs w:val="28"/>
          <w:lang w:eastAsia="ru-RU"/>
        </w:rPr>
        <w:t>,</w:t>
      </w:r>
      <w:r w:rsidR="001C76EF">
        <w:rPr>
          <w:rFonts w:ascii="Times New Roman" w:hAnsi="Times New Roman"/>
          <w:bCs/>
          <w:sz w:val="28"/>
          <w:szCs w:val="28"/>
          <w:lang w:eastAsia="ru-RU"/>
        </w:rPr>
        <w:t>3</w:t>
      </w:r>
      <w:r w:rsidRPr="004547A2">
        <w:rPr>
          <w:rFonts w:ascii="Times New Roman" w:hAnsi="Times New Roman"/>
          <w:bCs/>
          <w:sz w:val="28"/>
          <w:szCs w:val="28"/>
          <w:lang w:eastAsia="ru-RU"/>
        </w:rPr>
        <w:t xml:space="preserve"> тыс. </w:t>
      </w:r>
      <w:r w:rsidRPr="004547A2">
        <w:rPr>
          <w:rFonts w:ascii="Times New Roman" w:hAnsi="Times New Roman"/>
          <w:sz w:val="28"/>
          <w:szCs w:val="28"/>
          <w:lang w:eastAsia="ru-RU"/>
        </w:rPr>
        <w:t>рублей.</w:t>
      </w:r>
      <w:r w:rsidRPr="004547A2">
        <w:rPr>
          <w:rFonts w:ascii="Times New Roman" w:hAnsi="Times New Roman"/>
          <w:sz w:val="24"/>
          <w:szCs w:val="24"/>
          <w:lang w:eastAsia="ru-RU"/>
        </w:rPr>
        <w:t xml:space="preserve"> </w:t>
      </w:r>
      <w:r w:rsidRPr="004547A2">
        <w:rPr>
          <w:rFonts w:ascii="Times New Roman" w:hAnsi="Times New Roman"/>
          <w:sz w:val="28"/>
          <w:szCs w:val="28"/>
          <w:lang w:eastAsia="ru-RU"/>
        </w:rPr>
        <w:t>В 20</w:t>
      </w:r>
      <w:r w:rsidR="001C76EF">
        <w:rPr>
          <w:rFonts w:ascii="Times New Roman" w:hAnsi="Times New Roman"/>
          <w:sz w:val="28"/>
          <w:szCs w:val="28"/>
          <w:lang w:eastAsia="ru-RU"/>
        </w:rPr>
        <w:t>20</w:t>
      </w:r>
      <w:r w:rsidRPr="004547A2">
        <w:rPr>
          <w:rFonts w:ascii="Times New Roman" w:hAnsi="Times New Roman"/>
          <w:sz w:val="28"/>
          <w:szCs w:val="28"/>
          <w:lang w:eastAsia="ru-RU"/>
        </w:rPr>
        <w:t xml:space="preserve"> году – </w:t>
      </w:r>
      <w:r w:rsidR="001C76EF">
        <w:rPr>
          <w:rFonts w:ascii="Times New Roman" w:hAnsi="Times New Roman"/>
          <w:sz w:val="28"/>
          <w:szCs w:val="28"/>
          <w:lang w:eastAsia="ru-RU"/>
        </w:rPr>
        <w:t>16713,1</w:t>
      </w:r>
      <w:r w:rsidRPr="004547A2">
        <w:rPr>
          <w:rFonts w:ascii="Times New Roman" w:hAnsi="Times New Roman"/>
          <w:sz w:val="28"/>
          <w:szCs w:val="28"/>
          <w:lang w:eastAsia="ru-RU"/>
        </w:rPr>
        <w:t xml:space="preserve"> тыс. рублей, в 202</w:t>
      </w:r>
      <w:r w:rsidR="001C76EF">
        <w:rPr>
          <w:rFonts w:ascii="Times New Roman" w:hAnsi="Times New Roman"/>
          <w:sz w:val="28"/>
          <w:szCs w:val="28"/>
          <w:lang w:eastAsia="ru-RU"/>
        </w:rPr>
        <w:t>1</w:t>
      </w:r>
      <w:r w:rsidRPr="004547A2">
        <w:rPr>
          <w:rFonts w:ascii="Times New Roman" w:hAnsi="Times New Roman"/>
          <w:sz w:val="28"/>
          <w:szCs w:val="28"/>
          <w:lang w:eastAsia="ru-RU"/>
        </w:rPr>
        <w:t xml:space="preserve"> году – </w:t>
      </w:r>
      <w:r w:rsidR="001C76EF">
        <w:rPr>
          <w:rFonts w:ascii="Times New Roman" w:hAnsi="Times New Roman"/>
          <w:sz w:val="28"/>
          <w:szCs w:val="28"/>
          <w:lang w:eastAsia="ru-RU"/>
        </w:rPr>
        <w:t>17087,6</w:t>
      </w:r>
      <w:r w:rsidRPr="004547A2">
        <w:rPr>
          <w:rFonts w:ascii="Times New Roman" w:hAnsi="Times New Roman"/>
          <w:sz w:val="28"/>
          <w:szCs w:val="28"/>
          <w:lang w:eastAsia="ru-RU"/>
        </w:rPr>
        <w:t xml:space="preserve"> тыс. рублей.</w:t>
      </w:r>
    </w:p>
    <w:p w:rsidR="004547A2" w:rsidRPr="004547A2" w:rsidRDefault="004547A2" w:rsidP="007E55C6">
      <w:pPr>
        <w:autoSpaceDE w:val="0"/>
        <w:autoSpaceDN w:val="0"/>
        <w:spacing w:after="0" w:line="240" w:lineRule="auto"/>
        <w:ind w:firstLine="851"/>
        <w:jc w:val="both"/>
        <w:rPr>
          <w:rFonts w:ascii="Times New Roman" w:hAnsi="Times New Roman"/>
          <w:bCs/>
          <w:sz w:val="28"/>
          <w:szCs w:val="28"/>
          <w:lang w:eastAsia="ru-RU"/>
        </w:rPr>
      </w:pPr>
      <w:r w:rsidRPr="004547A2">
        <w:rPr>
          <w:rFonts w:ascii="Times New Roman" w:hAnsi="Times New Roman"/>
          <w:sz w:val="28"/>
          <w:szCs w:val="28"/>
          <w:lang w:eastAsia="ru-RU"/>
        </w:rPr>
        <w:t xml:space="preserve">Расходы по разделу «Общегосударственные вопросы» </w:t>
      </w:r>
      <w:r w:rsidRPr="004547A2">
        <w:rPr>
          <w:rFonts w:ascii="Times New Roman" w:hAnsi="Times New Roman"/>
          <w:bCs/>
          <w:sz w:val="28"/>
          <w:szCs w:val="28"/>
          <w:lang w:eastAsia="ru-RU"/>
        </w:rPr>
        <w:t>в 201</w:t>
      </w:r>
      <w:r w:rsidR="00A9019F">
        <w:rPr>
          <w:rFonts w:ascii="Times New Roman" w:hAnsi="Times New Roman"/>
          <w:bCs/>
          <w:sz w:val="28"/>
          <w:szCs w:val="28"/>
          <w:lang w:eastAsia="ru-RU"/>
        </w:rPr>
        <w:t>9</w:t>
      </w:r>
      <w:r w:rsidRPr="004547A2">
        <w:rPr>
          <w:rFonts w:ascii="Times New Roman" w:hAnsi="Times New Roman"/>
          <w:bCs/>
          <w:sz w:val="28"/>
          <w:szCs w:val="28"/>
          <w:lang w:eastAsia="ru-RU"/>
        </w:rPr>
        <w:t xml:space="preserve"> году планируются в объеме </w:t>
      </w:r>
      <w:r w:rsidR="00A9019F">
        <w:rPr>
          <w:rFonts w:ascii="Times New Roman" w:hAnsi="Times New Roman"/>
          <w:bCs/>
          <w:sz w:val="28"/>
          <w:szCs w:val="28"/>
          <w:lang w:eastAsia="ru-RU"/>
        </w:rPr>
        <w:t>12516,2</w:t>
      </w:r>
      <w:r w:rsidRPr="004547A2">
        <w:rPr>
          <w:rFonts w:ascii="Times New Roman" w:hAnsi="Times New Roman"/>
          <w:bCs/>
          <w:sz w:val="28"/>
          <w:szCs w:val="28"/>
          <w:lang w:eastAsia="ru-RU"/>
        </w:rPr>
        <w:t xml:space="preserve"> тыс. рублей. В 20</w:t>
      </w:r>
      <w:r w:rsidR="00A9019F">
        <w:rPr>
          <w:rFonts w:ascii="Times New Roman" w:hAnsi="Times New Roman"/>
          <w:bCs/>
          <w:sz w:val="28"/>
          <w:szCs w:val="28"/>
          <w:lang w:eastAsia="ru-RU"/>
        </w:rPr>
        <w:t>20</w:t>
      </w:r>
      <w:r w:rsidRPr="004547A2">
        <w:rPr>
          <w:rFonts w:ascii="Times New Roman" w:hAnsi="Times New Roman"/>
          <w:bCs/>
          <w:sz w:val="28"/>
          <w:szCs w:val="28"/>
          <w:lang w:eastAsia="ru-RU"/>
        </w:rPr>
        <w:t xml:space="preserve"> году – </w:t>
      </w:r>
      <w:r w:rsidR="00A9019F">
        <w:rPr>
          <w:rFonts w:ascii="Times New Roman" w:hAnsi="Times New Roman"/>
          <w:bCs/>
          <w:sz w:val="28"/>
          <w:szCs w:val="28"/>
          <w:lang w:eastAsia="ru-RU"/>
        </w:rPr>
        <w:t>12758,7</w:t>
      </w:r>
      <w:r w:rsidRPr="004547A2">
        <w:rPr>
          <w:rFonts w:ascii="Times New Roman" w:hAnsi="Times New Roman"/>
          <w:bCs/>
          <w:sz w:val="28"/>
          <w:szCs w:val="28"/>
          <w:lang w:eastAsia="ru-RU"/>
        </w:rPr>
        <w:t xml:space="preserve"> тыс. рублей, в 202</w:t>
      </w:r>
      <w:r w:rsidR="00A9019F">
        <w:rPr>
          <w:rFonts w:ascii="Times New Roman" w:hAnsi="Times New Roman"/>
          <w:bCs/>
          <w:sz w:val="28"/>
          <w:szCs w:val="28"/>
          <w:lang w:eastAsia="ru-RU"/>
        </w:rPr>
        <w:t>1</w:t>
      </w:r>
      <w:r w:rsidRPr="004547A2">
        <w:rPr>
          <w:rFonts w:ascii="Times New Roman" w:hAnsi="Times New Roman"/>
          <w:bCs/>
          <w:sz w:val="28"/>
          <w:szCs w:val="28"/>
          <w:lang w:eastAsia="ru-RU"/>
        </w:rPr>
        <w:t xml:space="preserve"> году – </w:t>
      </w:r>
      <w:r w:rsidR="00A9019F">
        <w:rPr>
          <w:rFonts w:ascii="Times New Roman" w:hAnsi="Times New Roman"/>
          <w:bCs/>
          <w:sz w:val="28"/>
          <w:szCs w:val="28"/>
          <w:lang w:eastAsia="ru-RU"/>
        </w:rPr>
        <w:t>13089,7</w:t>
      </w:r>
      <w:r w:rsidRPr="004547A2">
        <w:rPr>
          <w:rFonts w:ascii="Times New Roman" w:hAnsi="Times New Roman"/>
          <w:bCs/>
          <w:sz w:val="28"/>
          <w:szCs w:val="28"/>
          <w:lang w:eastAsia="ru-RU"/>
        </w:rPr>
        <w:t xml:space="preserve"> тыс. рублей. Расходы на </w:t>
      </w:r>
      <w:r w:rsidRPr="004547A2">
        <w:rPr>
          <w:rFonts w:ascii="Times New Roman" w:hAnsi="Times New Roman"/>
          <w:sz w:val="28"/>
          <w:szCs w:val="28"/>
          <w:lang w:eastAsia="ru-RU"/>
        </w:rPr>
        <w:t xml:space="preserve">функционирование законодательных (представительных) органов государственной власти и представительных органов муниципального округа (годовые карты для бесплатного проезда на городском пассажирском транспорте депутатам) планируются в объеме </w:t>
      </w:r>
      <w:r w:rsidR="00A9019F">
        <w:rPr>
          <w:rFonts w:ascii="Times New Roman" w:hAnsi="Times New Roman"/>
          <w:sz w:val="28"/>
          <w:szCs w:val="28"/>
          <w:lang w:eastAsia="ru-RU"/>
        </w:rPr>
        <w:t>80</w:t>
      </w:r>
      <w:r w:rsidRPr="004547A2">
        <w:rPr>
          <w:rFonts w:ascii="Times New Roman" w:hAnsi="Times New Roman"/>
          <w:sz w:val="28"/>
          <w:szCs w:val="28"/>
          <w:lang w:eastAsia="ru-RU"/>
        </w:rPr>
        <w:t xml:space="preserve"> тыс. рублей по фактической потребности, резервный фонд – 10,0 тыс. рублей, другие общегосударственные вопросы (у</w:t>
      </w:r>
      <w:r w:rsidRPr="004547A2">
        <w:rPr>
          <w:rFonts w:ascii="Times New Roman" w:hAnsi="Times New Roman"/>
          <w:bCs/>
          <w:sz w:val="28"/>
          <w:szCs w:val="28"/>
          <w:lang w:eastAsia="ru-RU"/>
        </w:rPr>
        <w:t>плата членских взносов на осуществление деятельности Совета муниципальных образований города Москвы)</w:t>
      </w:r>
      <w:r w:rsidRPr="004547A2">
        <w:rPr>
          <w:rFonts w:ascii="Times New Roman" w:hAnsi="Times New Roman"/>
          <w:sz w:val="28"/>
          <w:szCs w:val="28"/>
          <w:lang w:eastAsia="ru-RU"/>
        </w:rPr>
        <w:t xml:space="preserve"> – 86,1 тыс. рублей.</w:t>
      </w:r>
    </w:p>
    <w:p w:rsidR="004547A2" w:rsidRPr="004547A2" w:rsidRDefault="004547A2" w:rsidP="007E55C6">
      <w:pPr>
        <w:autoSpaceDE w:val="0"/>
        <w:autoSpaceDN w:val="0"/>
        <w:spacing w:after="0" w:line="240" w:lineRule="auto"/>
        <w:ind w:firstLine="851"/>
        <w:jc w:val="both"/>
        <w:rPr>
          <w:rFonts w:ascii="Times New Roman" w:hAnsi="Times New Roman"/>
          <w:sz w:val="28"/>
          <w:szCs w:val="28"/>
          <w:lang w:eastAsia="ru-RU"/>
        </w:rPr>
      </w:pPr>
      <w:r w:rsidRPr="004547A2">
        <w:rPr>
          <w:rFonts w:ascii="Times New Roman" w:hAnsi="Times New Roman"/>
          <w:sz w:val="28"/>
          <w:szCs w:val="28"/>
          <w:lang w:eastAsia="ru-RU"/>
        </w:rPr>
        <w:t xml:space="preserve">Расходы на функционирование исполнительно – распорядительного органа муниципального образования </w:t>
      </w:r>
      <w:r w:rsidRPr="004547A2">
        <w:rPr>
          <w:rFonts w:ascii="Times New Roman" w:hAnsi="Times New Roman"/>
          <w:bCs/>
          <w:sz w:val="28"/>
          <w:szCs w:val="28"/>
          <w:lang w:eastAsia="ru-RU"/>
        </w:rPr>
        <w:t>в 201</w:t>
      </w:r>
      <w:r w:rsidR="002A29E1">
        <w:rPr>
          <w:rFonts w:ascii="Times New Roman" w:hAnsi="Times New Roman"/>
          <w:bCs/>
          <w:sz w:val="28"/>
          <w:szCs w:val="28"/>
          <w:lang w:eastAsia="ru-RU"/>
        </w:rPr>
        <w:t>9</w:t>
      </w:r>
      <w:r w:rsidRPr="004547A2">
        <w:rPr>
          <w:rFonts w:ascii="Times New Roman" w:hAnsi="Times New Roman"/>
          <w:bCs/>
          <w:sz w:val="28"/>
          <w:szCs w:val="28"/>
          <w:lang w:eastAsia="ru-RU"/>
        </w:rPr>
        <w:t xml:space="preserve"> году планируются в объеме </w:t>
      </w:r>
      <w:r w:rsidR="002A29E1">
        <w:rPr>
          <w:rFonts w:ascii="Times New Roman" w:hAnsi="Times New Roman"/>
          <w:bCs/>
          <w:sz w:val="28"/>
          <w:szCs w:val="28"/>
          <w:lang w:eastAsia="ru-RU"/>
        </w:rPr>
        <w:t>12340,1</w:t>
      </w:r>
      <w:r w:rsidRPr="004547A2">
        <w:rPr>
          <w:rFonts w:ascii="Times New Roman" w:hAnsi="Times New Roman"/>
          <w:bCs/>
          <w:sz w:val="28"/>
          <w:szCs w:val="28"/>
          <w:lang w:eastAsia="ru-RU"/>
        </w:rPr>
        <w:t xml:space="preserve"> тыс. рублей, в плановом периоде 20</w:t>
      </w:r>
      <w:r w:rsidR="002A29E1">
        <w:rPr>
          <w:rFonts w:ascii="Times New Roman" w:hAnsi="Times New Roman"/>
          <w:bCs/>
          <w:sz w:val="28"/>
          <w:szCs w:val="28"/>
          <w:lang w:eastAsia="ru-RU"/>
        </w:rPr>
        <w:t>20</w:t>
      </w:r>
      <w:r w:rsidRPr="004547A2">
        <w:rPr>
          <w:rFonts w:ascii="Times New Roman" w:hAnsi="Times New Roman"/>
          <w:bCs/>
          <w:sz w:val="28"/>
          <w:szCs w:val="28"/>
          <w:lang w:eastAsia="ru-RU"/>
        </w:rPr>
        <w:t>-202</w:t>
      </w:r>
      <w:r w:rsidR="002A29E1">
        <w:rPr>
          <w:rFonts w:ascii="Times New Roman" w:hAnsi="Times New Roman"/>
          <w:bCs/>
          <w:sz w:val="28"/>
          <w:szCs w:val="28"/>
          <w:lang w:eastAsia="ru-RU"/>
        </w:rPr>
        <w:t>1</w:t>
      </w:r>
      <w:r w:rsidRPr="004547A2">
        <w:rPr>
          <w:rFonts w:ascii="Times New Roman" w:hAnsi="Times New Roman"/>
          <w:bCs/>
          <w:sz w:val="28"/>
          <w:szCs w:val="28"/>
          <w:lang w:eastAsia="ru-RU"/>
        </w:rPr>
        <w:t xml:space="preserve"> гг. – </w:t>
      </w:r>
      <w:r w:rsidR="002A29E1">
        <w:rPr>
          <w:rFonts w:ascii="Times New Roman" w:hAnsi="Times New Roman"/>
          <w:bCs/>
          <w:sz w:val="28"/>
          <w:szCs w:val="28"/>
          <w:lang w:eastAsia="ru-RU"/>
        </w:rPr>
        <w:t>12582,6</w:t>
      </w:r>
      <w:r w:rsidRPr="004547A2">
        <w:rPr>
          <w:rFonts w:ascii="Times New Roman" w:hAnsi="Times New Roman"/>
          <w:bCs/>
          <w:sz w:val="28"/>
          <w:szCs w:val="28"/>
          <w:lang w:eastAsia="ru-RU"/>
        </w:rPr>
        <w:t xml:space="preserve"> тыс. рублей и </w:t>
      </w:r>
      <w:r w:rsidR="002A29E1">
        <w:rPr>
          <w:rFonts w:ascii="Times New Roman" w:hAnsi="Times New Roman"/>
          <w:bCs/>
          <w:sz w:val="28"/>
          <w:szCs w:val="28"/>
          <w:lang w:eastAsia="ru-RU"/>
        </w:rPr>
        <w:t>12913,6</w:t>
      </w:r>
      <w:r w:rsidRPr="004547A2">
        <w:rPr>
          <w:rFonts w:ascii="Times New Roman" w:hAnsi="Times New Roman"/>
          <w:bCs/>
          <w:sz w:val="28"/>
          <w:szCs w:val="28"/>
          <w:lang w:eastAsia="ru-RU"/>
        </w:rPr>
        <w:t xml:space="preserve"> тыс. рублей, соответственно и учитывают минимальную потребность в бюджетных средствах, необходимых для обеспечения функционирования органов </w:t>
      </w:r>
      <w:r w:rsidRPr="004547A2">
        <w:rPr>
          <w:rFonts w:ascii="Times New Roman" w:hAnsi="Times New Roman"/>
          <w:sz w:val="28"/>
          <w:szCs w:val="28"/>
          <w:lang w:eastAsia="ru-RU"/>
        </w:rPr>
        <w:t>местного самоуправления</w:t>
      </w:r>
      <w:r w:rsidRPr="004547A2">
        <w:rPr>
          <w:rFonts w:ascii="Times New Roman" w:hAnsi="Times New Roman"/>
          <w:bCs/>
          <w:sz w:val="28"/>
          <w:szCs w:val="28"/>
          <w:lang w:eastAsia="ru-RU"/>
        </w:rPr>
        <w:t xml:space="preserve">, при определении которых учтены следующие факторы: </w:t>
      </w:r>
    </w:p>
    <w:p w:rsidR="00B758D8" w:rsidRDefault="004547A2" w:rsidP="007E55C6">
      <w:pPr>
        <w:numPr>
          <w:ilvl w:val="0"/>
          <w:numId w:val="5"/>
        </w:numPr>
        <w:tabs>
          <w:tab w:val="left" w:pos="1134"/>
        </w:tabs>
        <w:spacing w:after="0" w:line="240" w:lineRule="auto"/>
        <w:ind w:left="0" w:firstLine="851"/>
        <w:jc w:val="both"/>
        <w:rPr>
          <w:rFonts w:ascii="Times New Roman" w:hAnsi="Times New Roman"/>
          <w:bCs/>
          <w:sz w:val="28"/>
          <w:szCs w:val="28"/>
          <w:lang w:eastAsia="ru-RU"/>
        </w:rPr>
      </w:pPr>
      <w:r w:rsidRPr="004547A2">
        <w:rPr>
          <w:rFonts w:ascii="Times New Roman" w:hAnsi="Times New Roman"/>
          <w:bCs/>
          <w:sz w:val="28"/>
          <w:szCs w:val="28"/>
          <w:lang w:eastAsia="ru-RU"/>
        </w:rPr>
        <w:t xml:space="preserve"> расходы на оплату труда муниципальных служащих запланированы исходя из размеров денежного содержания по муниципальным должностям города Москвы, а также размеров месячных окладов по должностям муниципальной службы города Москвы и размеров месячных окладов за классный чин</w:t>
      </w:r>
      <w:r w:rsidR="00B758D8">
        <w:rPr>
          <w:rFonts w:ascii="Times New Roman" w:hAnsi="Times New Roman"/>
          <w:bCs/>
          <w:sz w:val="28"/>
          <w:szCs w:val="28"/>
          <w:lang w:eastAsia="ru-RU"/>
        </w:rPr>
        <w:t xml:space="preserve"> </w:t>
      </w:r>
      <w:r w:rsidR="00B758D8" w:rsidRPr="00B758D8">
        <w:rPr>
          <w:rFonts w:ascii="Times New Roman" w:hAnsi="Times New Roman"/>
          <w:bCs/>
          <w:sz w:val="28"/>
          <w:szCs w:val="28"/>
          <w:lang w:eastAsia="ru-RU"/>
        </w:rPr>
        <w:t>(с учетом индексации фондов оплаты труда)</w:t>
      </w:r>
      <w:r w:rsidRPr="004547A2">
        <w:rPr>
          <w:rFonts w:ascii="Times New Roman" w:hAnsi="Times New Roman"/>
          <w:bCs/>
          <w:sz w:val="28"/>
          <w:szCs w:val="28"/>
          <w:lang w:eastAsia="ru-RU"/>
        </w:rPr>
        <w:t xml:space="preserve">; </w:t>
      </w:r>
    </w:p>
    <w:p w:rsidR="004547A2" w:rsidRPr="004547A2" w:rsidRDefault="00B758D8" w:rsidP="007E55C6">
      <w:pPr>
        <w:numPr>
          <w:ilvl w:val="0"/>
          <w:numId w:val="5"/>
        </w:numPr>
        <w:tabs>
          <w:tab w:val="left" w:pos="1134"/>
        </w:tabs>
        <w:spacing w:after="0" w:line="240" w:lineRule="auto"/>
        <w:ind w:left="0" w:firstLine="851"/>
        <w:jc w:val="both"/>
        <w:rPr>
          <w:rFonts w:ascii="Times New Roman" w:hAnsi="Times New Roman"/>
          <w:bCs/>
          <w:sz w:val="28"/>
          <w:szCs w:val="28"/>
          <w:lang w:eastAsia="ru-RU"/>
        </w:rPr>
      </w:pPr>
      <w:r w:rsidRPr="00B758D8">
        <w:rPr>
          <w:rFonts w:ascii="Times New Roman" w:hAnsi="Times New Roman"/>
          <w:bCs/>
          <w:sz w:val="28"/>
          <w:szCs w:val="28"/>
          <w:lang w:eastAsia="ru-RU"/>
        </w:rPr>
        <w:t>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4547A2" w:rsidRPr="004547A2">
        <w:rPr>
          <w:rFonts w:ascii="Times New Roman" w:hAnsi="Times New Roman"/>
          <w:bCs/>
          <w:sz w:val="28"/>
          <w:szCs w:val="28"/>
          <w:lang w:eastAsia="ru-RU"/>
        </w:rPr>
        <w:t xml:space="preserve"> </w:t>
      </w:r>
    </w:p>
    <w:p w:rsidR="004547A2" w:rsidRDefault="00B758D8" w:rsidP="007E55C6">
      <w:pPr>
        <w:numPr>
          <w:ilvl w:val="0"/>
          <w:numId w:val="5"/>
        </w:numPr>
        <w:tabs>
          <w:tab w:val="left" w:pos="851"/>
          <w:tab w:val="left" w:pos="1134"/>
        </w:tabs>
        <w:spacing w:after="0" w:line="240" w:lineRule="auto"/>
        <w:ind w:left="0" w:firstLine="851"/>
        <w:jc w:val="both"/>
        <w:rPr>
          <w:rFonts w:ascii="Times New Roman" w:hAnsi="Times New Roman"/>
          <w:bCs/>
          <w:sz w:val="28"/>
          <w:szCs w:val="28"/>
          <w:lang w:eastAsia="ru-RU"/>
        </w:rPr>
      </w:pPr>
      <w:r w:rsidRPr="00B758D8">
        <w:rPr>
          <w:rFonts w:ascii="Times New Roman" w:hAnsi="Times New Roman"/>
          <w:bCs/>
          <w:sz w:val="28"/>
          <w:szCs w:val="28"/>
          <w:lang w:eastAsia="ru-RU"/>
        </w:rPr>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2018 года - 30,2%</w:t>
      </w:r>
      <w:r w:rsidR="002207C9">
        <w:rPr>
          <w:rFonts w:ascii="Times New Roman" w:hAnsi="Times New Roman"/>
          <w:bCs/>
          <w:sz w:val="28"/>
          <w:szCs w:val="28"/>
          <w:lang w:eastAsia="ru-RU"/>
        </w:rPr>
        <w:t>;</w:t>
      </w:r>
    </w:p>
    <w:p w:rsidR="002207C9" w:rsidRPr="002207C9" w:rsidRDefault="002207C9" w:rsidP="007E55C6">
      <w:pPr>
        <w:numPr>
          <w:ilvl w:val="0"/>
          <w:numId w:val="5"/>
        </w:numPr>
        <w:tabs>
          <w:tab w:val="left" w:pos="851"/>
          <w:tab w:val="left" w:pos="1134"/>
        </w:tabs>
        <w:spacing w:after="0" w:line="240" w:lineRule="auto"/>
        <w:ind w:left="0" w:firstLine="851"/>
        <w:jc w:val="both"/>
        <w:rPr>
          <w:rFonts w:ascii="Times New Roman" w:hAnsi="Times New Roman"/>
          <w:bCs/>
          <w:sz w:val="28"/>
          <w:szCs w:val="28"/>
          <w:lang w:eastAsia="ru-RU"/>
        </w:rPr>
      </w:pPr>
      <w:r w:rsidRPr="002207C9">
        <w:rPr>
          <w:rFonts w:ascii="Times New Roman" w:hAnsi="Times New Roman"/>
          <w:bCs/>
          <w:sz w:val="28"/>
          <w:szCs w:val="28"/>
          <w:lang w:eastAsia="ru-RU"/>
        </w:rPr>
        <w:t xml:space="preserve">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w:t>
      </w:r>
      <w:r w:rsidRPr="002207C9">
        <w:rPr>
          <w:rFonts w:ascii="Times New Roman" w:hAnsi="Times New Roman"/>
          <w:bCs/>
          <w:sz w:val="28"/>
          <w:szCs w:val="28"/>
          <w:lang w:eastAsia="ru-RU"/>
        </w:rPr>
        <w:lastRenderedPageBreak/>
        <w:t>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муниципального округа;</w:t>
      </w:r>
    </w:p>
    <w:p w:rsidR="002207C9" w:rsidRPr="004547A2" w:rsidRDefault="002207C9" w:rsidP="007E55C6">
      <w:pPr>
        <w:numPr>
          <w:ilvl w:val="0"/>
          <w:numId w:val="5"/>
        </w:numPr>
        <w:tabs>
          <w:tab w:val="left" w:pos="851"/>
          <w:tab w:val="left" w:pos="1134"/>
        </w:tabs>
        <w:spacing w:after="0" w:line="240" w:lineRule="auto"/>
        <w:ind w:left="0" w:firstLine="851"/>
        <w:jc w:val="both"/>
        <w:rPr>
          <w:rFonts w:ascii="Times New Roman" w:hAnsi="Times New Roman"/>
          <w:bCs/>
          <w:sz w:val="28"/>
          <w:szCs w:val="28"/>
          <w:lang w:eastAsia="ru-RU"/>
        </w:rPr>
      </w:pPr>
      <w:r w:rsidRPr="002207C9">
        <w:rPr>
          <w:rFonts w:ascii="Times New Roman" w:hAnsi="Times New Roman"/>
          <w:bCs/>
          <w:sz w:val="28"/>
          <w:szCs w:val="28"/>
          <w:lang w:eastAsia="ru-RU"/>
        </w:rPr>
        <w:t>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p>
    <w:p w:rsidR="004547A2" w:rsidRPr="004547A2" w:rsidRDefault="00B758D8" w:rsidP="007E55C6">
      <w:pPr>
        <w:numPr>
          <w:ilvl w:val="0"/>
          <w:numId w:val="5"/>
        </w:numPr>
        <w:tabs>
          <w:tab w:val="left" w:pos="851"/>
          <w:tab w:val="left" w:pos="1134"/>
        </w:tabs>
        <w:spacing w:after="0" w:line="240" w:lineRule="auto"/>
        <w:ind w:left="0" w:firstLine="851"/>
        <w:jc w:val="both"/>
        <w:rPr>
          <w:rFonts w:ascii="Times New Roman" w:hAnsi="Times New Roman"/>
          <w:bCs/>
          <w:sz w:val="28"/>
          <w:szCs w:val="28"/>
          <w:lang w:eastAsia="ru-RU"/>
        </w:rPr>
      </w:pPr>
      <w:r w:rsidRPr="00B758D8">
        <w:rPr>
          <w:rFonts w:ascii="Times New Roman" w:hAnsi="Times New Roman"/>
          <w:bCs/>
          <w:sz w:val="28"/>
          <w:szCs w:val="28"/>
          <w:lang w:eastAsia="ru-RU"/>
        </w:rPr>
        <w:t>профессиональн</w:t>
      </w:r>
      <w:r>
        <w:rPr>
          <w:rFonts w:ascii="Times New Roman" w:hAnsi="Times New Roman"/>
          <w:bCs/>
          <w:sz w:val="28"/>
          <w:szCs w:val="28"/>
          <w:lang w:eastAsia="ru-RU"/>
        </w:rPr>
        <w:t>ая</w:t>
      </w:r>
      <w:r w:rsidRPr="00B758D8">
        <w:rPr>
          <w:rFonts w:ascii="Times New Roman" w:hAnsi="Times New Roman"/>
          <w:bCs/>
          <w:sz w:val="28"/>
          <w:szCs w:val="28"/>
          <w:lang w:eastAsia="ru-RU"/>
        </w:rPr>
        <w:t xml:space="preserve"> переподготовк</w:t>
      </w:r>
      <w:r>
        <w:rPr>
          <w:rFonts w:ascii="Times New Roman" w:hAnsi="Times New Roman"/>
          <w:bCs/>
          <w:sz w:val="28"/>
          <w:szCs w:val="28"/>
          <w:lang w:eastAsia="ru-RU"/>
        </w:rPr>
        <w:t>а</w:t>
      </w:r>
      <w:r w:rsidRPr="00B758D8">
        <w:rPr>
          <w:rFonts w:ascii="Times New Roman" w:hAnsi="Times New Roman"/>
          <w:bCs/>
          <w:sz w:val="28"/>
          <w:szCs w:val="28"/>
          <w:lang w:eastAsia="ru-RU"/>
        </w:rPr>
        <w:t xml:space="preserve"> и повышение квалификации муниципальных служащих - на уровне 2018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осуществляется по мере необходимости, но не реже одного раза в пять лет</w:t>
      </w:r>
      <w:r w:rsidR="004547A2" w:rsidRPr="004547A2">
        <w:rPr>
          <w:rFonts w:ascii="Times New Roman" w:hAnsi="Times New Roman"/>
          <w:bCs/>
          <w:sz w:val="28"/>
          <w:szCs w:val="28"/>
          <w:lang w:eastAsia="ru-RU"/>
        </w:rPr>
        <w:t>;</w:t>
      </w:r>
    </w:p>
    <w:p w:rsidR="004547A2" w:rsidRPr="004547A2" w:rsidRDefault="004547A2" w:rsidP="007E55C6">
      <w:pPr>
        <w:numPr>
          <w:ilvl w:val="0"/>
          <w:numId w:val="5"/>
        </w:numPr>
        <w:tabs>
          <w:tab w:val="left" w:pos="1134"/>
        </w:tabs>
        <w:spacing w:after="0" w:line="240" w:lineRule="auto"/>
        <w:ind w:left="0" w:firstLine="851"/>
        <w:jc w:val="both"/>
        <w:rPr>
          <w:rFonts w:ascii="Times New Roman" w:hAnsi="Times New Roman"/>
          <w:bCs/>
          <w:sz w:val="28"/>
          <w:szCs w:val="28"/>
          <w:lang w:eastAsia="ru-RU"/>
        </w:rPr>
      </w:pPr>
      <w:r w:rsidRPr="004547A2">
        <w:rPr>
          <w:rFonts w:ascii="Times New Roman" w:hAnsi="Times New Roman"/>
          <w:bCs/>
          <w:sz w:val="28"/>
          <w:szCs w:val="28"/>
          <w:lang w:eastAsia="ru-RU"/>
        </w:rPr>
        <w:t>расходы на материальные затраты (оплата услуг связи, транспортных услуг, коммунальных услуг, работ и услуг по содержанию движимого и недвижимого имущества, приобретение основных средств, канцелярских товаров и прочих затрат) на 201</w:t>
      </w:r>
      <w:r w:rsidR="00443C71">
        <w:rPr>
          <w:rFonts w:ascii="Times New Roman" w:hAnsi="Times New Roman"/>
          <w:bCs/>
          <w:sz w:val="28"/>
          <w:szCs w:val="28"/>
          <w:lang w:eastAsia="ru-RU"/>
        </w:rPr>
        <w:t>9</w:t>
      </w:r>
      <w:r w:rsidRPr="004547A2">
        <w:rPr>
          <w:rFonts w:ascii="Times New Roman" w:hAnsi="Times New Roman"/>
          <w:bCs/>
          <w:sz w:val="28"/>
          <w:szCs w:val="28"/>
          <w:lang w:eastAsia="ru-RU"/>
        </w:rPr>
        <w:t xml:space="preserve"> год рассчитаны на уровне 201</w:t>
      </w:r>
      <w:r w:rsidR="00443C71">
        <w:rPr>
          <w:rFonts w:ascii="Times New Roman" w:hAnsi="Times New Roman"/>
          <w:bCs/>
          <w:sz w:val="28"/>
          <w:szCs w:val="28"/>
          <w:lang w:eastAsia="ru-RU"/>
        </w:rPr>
        <w:t>8</w:t>
      </w:r>
      <w:r w:rsidRPr="004547A2">
        <w:rPr>
          <w:rFonts w:ascii="Times New Roman" w:hAnsi="Times New Roman"/>
          <w:bCs/>
          <w:sz w:val="28"/>
          <w:szCs w:val="28"/>
          <w:lang w:eastAsia="ru-RU"/>
        </w:rPr>
        <w:t xml:space="preserve"> </w:t>
      </w:r>
      <w:r w:rsidR="00B758D8">
        <w:rPr>
          <w:rFonts w:ascii="Times New Roman" w:hAnsi="Times New Roman"/>
          <w:bCs/>
          <w:sz w:val="28"/>
          <w:szCs w:val="28"/>
          <w:lang w:eastAsia="ru-RU"/>
        </w:rPr>
        <w:t>года</w:t>
      </w:r>
      <w:r w:rsidR="00443C71">
        <w:rPr>
          <w:rFonts w:ascii="Times New Roman" w:hAnsi="Times New Roman"/>
          <w:bCs/>
          <w:sz w:val="28"/>
          <w:szCs w:val="28"/>
          <w:lang w:eastAsia="ru-RU"/>
        </w:rPr>
        <w:t xml:space="preserve"> с учетом прогнозного уровня цен</w:t>
      </w:r>
      <w:r w:rsidR="00B758D8">
        <w:rPr>
          <w:rFonts w:ascii="Times New Roman" w:hAnsi="Times New Roman"/>
          <w:bCs/>
          <w:sz w:val="28"/>
          <w:szCs w:val="28"/>
          <w:lang w:eastAsia="ru-RU"/>
        </w:rPr>
        <w:t xml:space="preserve">, а также в соответствии с </w:t>
      </w:r>
      <w:r w:rsidRPr="004547A2">
        <w:rPr>
          <w:rFonts w:ascii="Times New Roman" w:hAnsi="Times New Roman"/>
          <w:bCs/>
          <w:sz w:val="28"/>
          <w:szCs w:val="28"/>
          <w:lang w:eastAsia="ru-RU"/>
        </w:rPr>
        <w:t>прогнозом социально-экономического развития муниципального округа Южное Медведково на 201</w:t>
      </w:r>
      <w:r w:rsidR="00443C71">
        <w:rPr>
          <w:rFonts w:ascii="Times New Roman" w:hAnsi="Times New Roman"/>
          <w:bCs/>
          <w:sz w:val="28"/>
          <w:szCs w:val="28"/>
          <w:lang w:eastAsia="ru-RU"/>
        </w:rPr>
        <w:t>9</w:t>
      </w:r>
      <w:r w:rsidRPr="004547A2">
        <w:rPr>
          <w:rFonts w:ascii="Times New Roman" w:hAnsi="Times New Roman"/>
          <w:bCs/>
          <w:sz w:val="28"/>
          <w:szCs w:val="28"/>
          <w:lang w:eastAsia="ru-RU"/>
        </w:rPr>
        <w:t>-202</w:t>
      </w:r>
      <w:r w:rsidR="00443C71">
        <w:rPr>
          <w:rFonts w:ascii="Times New Roman" w:hAnsi="Times New Roman"/>
          <w:bCs/>
          <w:sz w:val="28"/>
          <w:szCs w:val="28"/>
          <w:lang w:eastAsia="ru-RU"/>
        </w:rPr>
        <w:t>1</w:t>
      </w:r>
      <w:r w:rsidRPr="004547A2">
        <w:rPr>
          <w:rFonts w:ascii="Times New Roman" w:hAnsi="Times New Roman"/>
          <w:bCs/>
          <w:sz w:val="28"/>
          <w:szCs w:val="28"/>
          <w:lang w:eastAsia="ru-RU"/>
        </w:rPr>
        <w:t xml:space="preserve"> гг.</w:t>
      </w:r>
    </w:p>
    <w:p w:rsidR="004547A2" w:rsidRDefault="004547A2" w:rsidP="007E55C6">
      <w:pPr>
        <w:spacing w:after="0" w:line="240" w:lineRule="auto"/>
        <w:ind w:firstLine="851"/>
        <w:jc w:val="both"/>
        <w:rPr>
          <w:rFonts w:ascii="Times New Roman" w:hAnsi="Times New Roman"/>
          <w:bCs/>
          <w:sz w:val="28"/>
          <w:szCs w:val="28"/>
          <w:lang w:eastAsia="ru-RU"/>
        </w:rPr>
      </w:pPr>
      <w:r w:rsidRPr="004547A2">
        <w:rPr>
          <w:rFonts w:ascii="Times New Roman" w:hAnsi="Times New Roman"/>
          <w:bCs/>
          <w:sz w:val="28"/>
          <w:szCs w:val="28"/>
          <w:lang w:eastAsia="ru-RU"/>
        </w:rPr>
        <w:t>Расходы по разделу «Социальная политика» в 201</w:t>
      </w:r>
      <w:r w:rsidR="00443C71">
        <w:rPr>
          <w:rFonts w:ascii="Times New Roman" w:hAnsi="Times New Roman"/>
          <w:bCs/>
          <w:sz w:val="28"/>
          <w:szCs w:val="28"/>
          <w:lang w:eastAsia="ru-RU"/>
        </w:rPr>
        <w:t>9</w:t>
      </w:r>
      <w:r w:rsidRPr="004547A2">
        <w:rPr>
          <w:rFonts w:ascii="Times New Roman" w:hAnsi="Times New Roman"/>
          <w:bCs/>
          <w:sz w:val="28"/>
          <w:szCs w:val="28"/>
          <w:lang w:eastAsia="ru-RU"/>
        </w:rPr>
        <w:t xml:space="preserve"> -202</w:t>
      </w:r>
      <w:r w:rsidR="00443C71">
        <w:rPr>
          <w:rFonts w:ascii="Times New Roman" w:hAnsi="Times New Roman"/>
          <w:bCs/>
          <w:sz w:val="28"/>
          <w:szCs w:val="28"/>
          <w:lang w:eastAsia="ru-RU"/>
        </w:rPr>
        <w:t>1</w:t>
      </w:r>
      <w:r w:rsidRPr="004547A2">
        <w:rPr>
          <w:rFonts w:ascii="Times New Roman" w:hAnsi="Times New Roman"/>
          <w:bCs/>
          <w:sz w:val="28"/>
          <w:szCs w:val="28"/>
          <w:lang w:eastAsia="ru-RU"/>
        </w:rPr>
        <w:t xml:space="preserve"> гг. составят </w:t>
      </w:r>
      <w:r w:rsidR="00443C71">
        <w:rPr>
          <w:rFonts w:ascii="Times New Roman" w:hAnsi="Times New Roman"/>
          <w:bCs/>
          <w:sz w:val="28"/>
          <w:szCs w:val="28"/>
          <w:lang w:eastAsia="ru-RU"/>
        </w:rPr>
        <w:t>1220,1</w:t>
      </w:r>
      <w:r w:rsidRPr="004547A2">
        <w:rPr>
          <w:rFonts w:ascii="Times New Roman" w:hAnsi="Times New Roman"/>
          <w:bCs/>
          <w:sz w:val="28"/>
          <w:szCs w:val="28"/>
          <w:lang w:eastAsia="ru-RU"/>
        </w:rPr>
        <w:t xml:space="preserve"> тыс. руб</w:t>
      </w:r>
      <w:r w:rsidR="00DE7A01">
        <w:rPr>
          <w:rFonts w:ascii="Times New Roman" w:hAnsi="Times New Roman"/>
          <w:bCs/>
          <w:sz w:val="28"/>
          <w:szCs w:val="28"/>
          <w:lang w:eastAsia="ru-RU"/>
        </w:rPr>
        <w:t>лей</w:t>
      </w:r>
      <w:r w:rsidRPr="004547A2">
        <w:rPr>
          <w:rFonts w:ascii="Times New Roman" w:hAnsi="Times New Roman"/>
          <w:bCs/>
          <w:sz w:val="28"/>
          <w:szCs w:val="28"/>
          <w:lang w:eastAsia="ru-RU"/>
        </w:rPr>
        <w:t>, что включает в себя выплату государственных гарантий муниципальным служащим, вышедшим на пенсию и членам их семей.</w:t>
      </w:r>
    </w:p>
    <w:p w:rsidR="004547A2" w:rsidRPr="004547A2" w:rsidRDefault="004547A2" w:rsidP="007E55C6">
      <w:pPr>
        <w:spacing w:after="0" w:line="240" w:lineRule="auto"/>
        <w:ind w:firstLine="851"/>
        <w:jc w:val="both"/>
        <w:rPr>
          <w:rFonts w:ascii="Times New Roman" w:hAnsi="Times New Roman"/>
          <w:spacing w:val="-4"/>
          <w:sz w:val="28"/>
          <w:szCs w:val="28"/>
          <w:lang w:eastAsia="ru-RU"/>
        </w:rPr>
      </w:pPr>
      <w:r w:rsidRPr="004547A2">
        <w:rPr>
          <w:rFonts w:ascii="Times New Roman" w:hAnsi="Times New Roman"/>
          <w:bCs/>
          <w:sz w:val="28"/>
          <w:szCs w:val="28"/>
          <w:lang w:eastAsia="ru-RU"/>
        </w:rPr>
        <w:t xml:space="preserve">В разделе «Культура и кинематография» запланированы </w:t>
      </w:r>
      <w:r w:rsidRPr="004547A2">
        <w:rPr>
          <w:rFonts w:ascii="Times New Roman" w:hAnsi="Times New Roman"/>
          <w:spacing w:val="-4"/>
          <w:sz w:val="28"/>
          <w:szCs w:val="28"/>
          <w:lang w:eastAsia="ru-RU"/>
        </w:rPr>
        <w:t>ассигнования на проведение местных праздничных и социально-значимых мероприятий в размере 2</w:t>
      </w:r>
      <w:r w:rsidR="00443C71">
        <w:rPr>
          <w:rFonts w:ascii="Times New Roman" w:hAnsi="Times New Roman"/>
          <w:spacing w:val="-4"/>
          <w:sz w:val="28"/>
          <w:szCs w:val="28"/>
          <w:lang w:eastAsia="ru-RU"/>
        </w:rPr>
        <w:t>3</w:t>
      </w:r>
      <w:r w:rsidRPr="004547A2">
        <w:rPr>
          <w:rFonts w:ascii="Times New Roman" w:hAnsi="Times New Roman"/>
          <w:spacing w:val="-4"/>
          <w:sz w:val="28"/>
          <w:szCs w:val="28"/>
          <w:lang w:eastAsia="ru-RU"/>
        </w:rPr>
        <w:t>00,0 тыс. рублей в 201</w:t>
      </w:r>
      <w:r w:rsidR="00443C71">
        <w:rPr>
          <w:rFonts w:ascii="Times New Roman" w:hAnsi="Times New Roman"/>
          <w:spacing w:val="-4"/>
          <w:sz w:val="28"/>
          <w:szCs w:val="28"/>
          <w:lang w:eastAsia="ru-RU"/>
        </w:rPr>
        <w:t>9</w:t>
      </w:r>
      <w:r w:rsidRPr="004547A2">
        <w:rPr>
          <w:rFonts w:ascii="Times New Roman" w:hAnsi="Times New Roman"/>
          <w:spacing w:val="-4"/>
          <w:sz w:val="28"/>
          <w:szCs w:val="28"/>
          <w:lang w:eastAsia="ru-RU"/>
        </w:rPr>
        <w:t xml:space="preserve"> году, в плановом периоде 20</w:t>
      </w:r>
      <w:r w:rsidR="00443C71">
        <w:rPr>
          <w:rFonts w:ascii="Times New Roman" w:hAnsi="Times New Roman"/>
          <w:spacing w:val="-4"/>
          <w:sz w:val="28"/>
          <w:szCs w:val="28"/>
          <w:lang w:eastAsia="ru-RU"/>
        </w:rPr>
        <w:t>20</w:t>
      </w:r>
      <w:r w:rsidRPr="004547A2">
        <w:rPr>
          <w:rFonts w:ascii="Times New Roman" w:hAnsi="Times New Roman"/>
          <w:spacing w:val="-4"/>
          <w:sz w:val="28"/>
          <w:szCs w:val="28"/>
          <w:lang w:eastAsia="ru-RU"/>
        </w:rPr>
        <w:t>-202</w:t>
      </w:r>
      <w:r w:rsidR="00443C71">
        <w:rPr>
          <w:rFonts w:ascii="Times New Roman" w:hAnsi="Times New Roman"/>
          <w:spacing w:val="-4"/>
          <w:sz w:val="28"/>
          <w:szCs w:val="28"/>
          <w:lang w:eastAsia="ru-RU"/>
        </w:rPr>
        <w:t>1</w:t>
      </w:r>
      <w:r w:rsidRPr="004547A2">
        <w:rPr>
          <w:rFonts w:ascii="Times New Roman" w:hAnsi="Times New Roman"/>
          <w:spacing w:val="-4"/>
          <w:sz w:val="28"/>
          <w:szCs w:val="28"/>
          <w:lang w:eastAsia="ru-RU"/>
        </w:rPr>
        <w:t xml:space="preserve"> гг. </w:t>
      </w:r>
      <w:r w:rsidR="00443C71">
        <w:rPr>
          <w:rFonts w:ascii="Times New Roman" w:hAnsi="Times New Roman"/>
          <w:spacing w:val="-4"/>
          <w:sz w:val="28"/>
          <w:szCs w:val="28"/>
          <w:lang w:eastAsia="ru-RU"/>
        </w:rPr>
        <w:t>–</w:t>
      </w:r>
      <w:r w:rsidRPr="004547A2">
        <w:rPr>
          <w:rFonts w:ascii="Times New Roman" w:hAnsi="Times New Roman"/>
          <w:spacing w:val="-4"/>
          <w:sz w:val="28"/>
          <w:szCs w:val="28"/>
          <w:lang w:eastAsia="ru-RU"/>
        </w:rPr>
        <w:t xml:space="preserve"> </w:t>
      </w:r>
      <w:r w:rsidR="00443C71">
        <w:rPr>
          <w:rFonts w:ascii="Times New Roman" w:hAnsi="Times New Roman"/>
          <w:spacing w:val="-4"/>
          <w:sz w:val="28"/>
          <w:szCs w:val="28"/>
          <w:lang w:eastAsia="ru-RU"/>
        </w:rPr>
        <w:t>2414,3</w:t>
      </w:r>
      <w:r w:rsidRPr="004547A2">
        <w:rPr>
          <w:rFonts w:ascii="Times New Roman" w:hAnsi="Times New Roman"/>
          <w:spacing w:val="-4"/>
          <w:sz w:val="28"/>
          <w:szCs w:val="28"/>
          <w:lang w:eastAsia="ru-RU"/>
        </w:rPr>
        <w:t xml:space="preserve"> тыс. руб</w:t>
      </w:r>
      <w:r w:rsidR="00DE7A01">
        <w:rPr>
          <w:rFonts w:ascii="Times New Roman" w:hAnsi="Times New Roman"/>
          <w:spacing w:val="-4"/>
          <w:sz w:val="28"/>
          <w:szCs w:val="28"/>
          <w:lang w:eastAsia="ru-RU"/>
        </w:rPr>
        <w:t>лей</w:t>
      </w:r>
      <w:r w:rsidRPr="004547A2">
        <w:rPr>
          <w:rFonts w:ascii="Times New Roman" w:hAnsi="Times New Roman"/>
          <w:spacing w:val="-4"/>
          <w:sz w:val="28"/>
          <w:szCs w:val="28"/>
          <w:lang w:eastAsia="ru-RU"/>
        </w:rPr>
        <w:t xml:space="preserve"> и </w:t>
      </w:r>
      <w:r w:rsidR="00443C71">
        <w:rPr>
          <w:rFonts w:ascii="Times New Roman" w:hAnsi="Times New Roman"/>
          <w:spacing w:val="-4"/>
          <w:sz w:val="28"/>
          <w:szCs w:val="28"/>
          <w:lang w:eastAsia="ru-RU"/>
        </w:rPr>
        <w:t>2457,8</w:t>
      </w:r>
      <w:r w:rsidRPr="004547A2">
        <w:rPr>
          <w:rFonts w:ascii="Times New Roman" w:hAnsi="Times New Roman"/>
          <w:spacing w:val="-4"/>
          <w:sz w:val="28"/>
          <w:szCs w:val="28"/>
          <w:lang w:eastAsia="ru-RU"/>
        </w:rPr>
        <w:t xml:space="preserve"> тыс. руб., соответственно. </w:t>
      </w:r>
      <w:r w:rsidR="006D7A0C" w:rsidRPr="006D7A0C">
        <w:rPr>
          <w:rFonts w:ascii="Times New Roman" w:hAnsi="Times New Roman"/>
          <w:spacing w:val="-4"/>
          <w:sz w:val="28"/>
          <w:szCs w:val="28"/>
          <w:lang w:eastAsia="ru-RU"/>
        </w:rPr>
        <w:t xml:space="preserve">Проведение мероприятий осуществляется в соответствии с планом мероприятий, утвержденным решением </w:t>
      </w:r>
      <w:r w:rsidR="006D7A0C">
        <w:rPr>
          <w:rFonts w:ascii="Times New Roman" w:hAnsi="Times New Roman"/>
          <w:spacing w:val="-4"/>
          <w:sz w:val="28"/>
          <w:szCs w:val="28"/>
          <w:lang w:eastAsia="ru-RU"/>
        </w:rPr>
        <w:t>Совета депутатов муниципального округа</w:t>
      </w:r>
      <w:r w:rsidR="006D7A0C" w:rsidRPr="006D7A0C">
        <w:rPr>
          <w:rFonts w:ascii="Times New Roman" w:hAnsi="Times New Roman"/>
          <w:spacing w:val="-4"/>
          <w:sz w:val="28"/>
          <w:szCs w:val="28"/>
          <w:lang w:eastAsia="ru-RU"/>
        </w:rPr>
        <w:t>.</w:t>
      </w:r>
    </w:p>
    <w:p w:rsidR="004547A2" w:rsidRDefault="004547A2" w:rsidP="007E55C6">
      <w:pPr>
        <w:spacing w:after="0" w:line="240" w:lineRule="auto"/>
        <w:ind w:firstLine="851"/>
        <w:jc w:val="both"/>
        <w:rPr>
          <w:rFonts w:ascii="Times New Roman" w:hAnsi="Times New Roman"/>
          <w:spacing w:val="-4"/>
          <w:sz w:val="28"/>
          <w:szCs w:val="28"/>
          <w:lang w:eastAsia="ru-RU"/>
        </w:rPr>
      </w:pPr>
      <w:r w:rsidRPr="004547A2">
        <w:rPr>
          <w:rFonts w:ascii="Times New Roman" w:hAnsi="Times New Roman"/>
          <w:bCs/>
          <w:sz w:val="28"/>
          <w:szCs w:val="28"/>
          <w:lang w:eastAsia="ru-RU"/>
        </w:rPr>
        <w:t xml:space="preserve">В разделе «Средства массовой информации» запланированы </w:t>
      </w:r>
      <w:r w:rsidRPr="004547A2">
        <w:rPr>
          <w:rFonts w:ascii="Times New Roman" w:hAnsi="Times New Roman"/>
          <w:spacing w:val="-4"/>
          <w:sz w:val="28"/>
          <w:szCs w:val="28"/>
          <w:lang w:eastAsia="ru-RU"/>
        </w:rPr>
        <w:t xml:space="preserve">ассигнования </w:t>
      </w:r>
      <w:r w:rsidR="00716712">
        <w:rPr>
          <w:rFonts w:ascii="Times New Roman" w:hAnsi="Times New Roman"/>
          <w:spacing w:val="-4"/>
          <w:sz w:val="28"/>
          <w:szCs w:val="28"/>
          <w:lang w:eastAsia="ru-RU"/>
        </w:rPr>
        <w:t xml:space="preserve">в размере 300,0 тыс. рублей в 2019 году, из них, </w:t>
      </w:r>
      <w:r w:rsidRPr="004547A2">
        <w:rPr>
          <w:rFonts w:ascii="Times New Roman" w:hAnsi="Times New Roman"/>
          <w:spacing w:val="-4"/>
          <w:sz w:val="28"/>
          <w:szCs w:val="28"/>
          <w:lang w:eastAsia="ru-RU"/>
        </w:rPr>
        <w:t>на периодическую печать и издательства (специальные выпуски газеты, муниципальный вестник) – 1</w:t>
      </w:r>
      <w:r w:rsidR="00443C71">
        <w:rPr>
          <w:rFonts w:ascii="Times New Roman" w:hAnsi="Times New Roman"/>
          <w:spacing w:val="-4"/>
          <w:sz w:val="28"/>
          <w:szCs w:val="28"/>
          <w:lang w:eastAsia="ru-RU"/>
        </w:rPr>
        <w:t xml:space="preserve">50,0 тыс. рублей, поддержку и </w:t>
      </w:r>
      <w:r w:rsidRPr="004547A2">
        <w:rPr>
          <w:rFonts w:ascii="Times New Roman" w:hAnsi="Times New Roman"/>
          <w:spacing w:val="-4"/>
          <w:sz w:val="28"/>
          <w:szCs w:val="28"/>
          <w:lang w:eastAsia="ru-RU"/>
        </w:rPr>
        <w:t>обслуживание</w:t>
      </w:r>
      <w:r w:rsidR="00443C71">
        <w:rPr>
          <w:rFonts w:ascii="Times New Roman" w:hAnsi="Times New Roman"/>
          <w:spacing w:val="-4"/>
          <w:sz w:val="28"/>
          <w:szCs w:val="28"/>
          <w:lang w:eastAsia="ru-RU"/>
        </w:rPr>
        <w:t xml:space="preserve"> </w:t>
      </w:r>
      <w:r w:rsidRPr="004547A2">
        <w:rPr>
          <w:rFonts w:ascii="Times New Roman" w:hAnsi="Times New Roman"/>
          <w:spacing w:val="-4"/>
          <w:sz w:val="28"/>
          <w:szCs w:val="28"/>
          <w:lang w:eastAsia="ru-RU"/>
        </w:rPr>
        <w:t>официального сайта муниципального округа</w:t>
      </w:r>
      <w:r w:rsidR="006F1BA7">
        <w:rPr>
          <w:rFonts w:ascii="Times New Roman" w:hAnsi="Times New Roman"/>
          <w:spacing w:val="-4"/>
          <w:sz w:val="28"/>
          <w:szCs w:val="28"/>
          <w:lang w:eastAsia="ru-RU"/>
        </w:rPr>
        <w:t>,</w:t>
      </w:r>
      <w:r w:rsidRPr="004547A2">
        <w:rPr>
          <w:rFonts w:ascii="Times New Roman" w:hAnsi="Times New Roman"/>
          <w:spacing w:val="-4"/>
          <w:sz w:val="28"/>
          <w:szCs w:val="28"/>
          <w:lang w:eastAsia="ru-RU"/>
        </w:rPr>
        <w:t xml:space="preserve"> и решение других вопросов в области средств массовой информации – </w:t>
      </w:r>
      <w:r w:rsidR="00443C71">
        <w:rPr>
          <w:rFonts w:ascii="Times New Roman" w:hAnsi="Times New Roman"/>
          <w:spacing w:val="-4"/>
          <w:sz w:val="28"/>
          <w:szCs w:val="28"/>
          <w:lang w:eastAsia="ru-RU"/>
        </w:rPr>
        <w:t>150</w:t>
      </w:r>
      <w:r w:rsidRPr="004547A2">
        <w:rPr>
          <w:rFonts w:ascii="Times New Roman" w:hAnsi="Times New Roman"/>
          <w:spacing w:val="-4"/>
          <w:sz w:val="28"/>
          <w:szCs w:val="28"/>
          <w:lang w:eastAsia="ru-RU"/>
        </w:rPr>
        <w:t>,0 тыс. рублей.</w:t>
      </w:r>
      <w:r w:rsidR="00716712">
        <w:rPr>
          <w:rFonts w:ascii="Times New Roman" w:hAnsi="Times New Roman"/>
          <w:spacing w:val="-4"/>
          <w:sz w:val="28"/>
          <w:szCs w:val="28"/>
          <w:lang w:eastAsia="ru-RU"/>
        </w:rPr>
        <w:t xml:space="preserve"> </w:t>
      </w:r>
      <w:r w:rsidR="00716712" w:rsidRPr="00716712">
        <w:rPr>
          <w:rFonts w:ascii="Times New Roman" w:hAnsi="Times New Roman"/>
          <w:spacing w:val="-4"/>
          <w:sz w:val="28"/>
          <w:szCs w:val="28"/>
          <w:lang w:eastAsia="ru-RU"/>
        </w:rPr>
        <w:t xml:space="preserve">В 2020 году – </w:t>
      </w:r>
      <w:r w:rsidR="00716712">
        <w:rPr>
          <w:rFonts w:ascii="Times New Roman" w:hAnsi="Times New Roman"/>
          <w:spacing w:val="-4"/>
          <w:sz w:val="28"/>
          <w:szCs w:val="28"/>
          <w:lang w:eastAsia="ru-RU"/>
        </w:rPr>
        <w:t>320</w:t>
      </w:r>
      <w:r w:rsidR="00716712" w:rsidRPr="00716712">
        <w:rPr>
          <w:rFonts w:ascii="Times New Roman" w:hAnsi="Times New Roman"/>
          <w:spacing w:val="-4"/>
          <w:sz w:val="28"/>
          <w:szCs w:val="28"/>
          <w:lang w:eastAsia="ru-RU"/>
        </w:rPr>
        <w:t xml:space="preserve"> тыс. рублей, в 2021 году – </w:t>
      </w:r>
      <w:r w:rsidR="00716712">
        <w:rPr>
          <w:rFonts w:ascii="Times New Roman" w:hAnsi="Times New Roman"/>
          <w:spacing w:val="-4"/>
          <w:sz w:val="28"/>
          <w:szCs w:val="28"/>
          <w:lang w:eastAsia="ru-RU"/>
        </w:rPr>
        <w:t>320</w:t>
      </w:r>
      <w:r w:rsidR="00716712" w:rsidRPr="00716712">
        <w:rPr>
          <w:rFonts w:ascii="Times New Roman" w:hAnsi="Times New Roman"/>
          <w:spacing w:val="-4"/>
          <w:sz w:val="28"/>
          <w:szCs w:val="28"/>
          <w:lang w:eastAsia="ru-RU"/>
        </w:rPr>
        <w:t xml:space="preserve"> тыс. рублей.</w:t>
      </w:r>
    </w:p>
    <w:p w:rsidR="00BB355B" w:rsidRDefault="00853D86" w:rsidP="007E55C6">
      <w:pPr>
        <w:spacing w:after="0" w:line="240" w:lineRule="auto"/>
        <w:ind w:firstLine="851"/>
        <w:jc w:val="both"/>
        <w:rPr>
          <w:rFonts w:ascii="Times New Roman" w:hAnsi="Times New Roman"/>
          <w:spacing w:val="-4"/>
          <w:sz w:val="28"/>
          <w:szCs w:val="28"/>
          <w:lang w:eastAsia="ru-RU"/>
        </w:rPr>
      </w:pPr>
      <w:r w:rsidRPr="00853D86">
        <w:rPr>
          <w:rFonts w:ascii="Times New Roman" w:hAnsi="Times New Roman"/>
          <w:spacing w:val="-4"/>
          <w:sz w:val="28"/>
          <w:szCs w:val="28"/>
          <w:lang w:eastAsia="ru-RU"/>
        </w:rPr>
        <w:t>Проект программы муниципальных внутренних заимствований, проект программы муниципальных гарантий</w:t>
      </w:r>
      <w:r w:rsidR="00894B02">
        <w:rPr>
          <w:rFonts w:ascii="Times New Roman" w:hAnsi="Times New Roman"/>
          <w:spacing w:val="-4"/>
          <w:sz w:val="28"/>
          <w:szCs w:val="28"/>
          <w:lang w:eastAsia="ru-RU"/>
        </w:rPr>
        <w:t>, проекты муниципальных</w:t>
      </w:r>
      <w:r w:rsidRPr="00853D86">
        <w:rPr>
          <w:rFonts w:ascii="Times New Roman" w:hAnsi="Times New Roman"/>
          <w:spacing w:val="-4"/>
          <w:sz w:val="28"/>
          <w:szCs w:val="28"/>
          <w:lang w:eastAsia="ru-RU"/>
        </w:rPr>
        <w:t xml:space="preserve"> </w:t>
      </w:r>
      <w:r w:rsidR="00894B02">
        <w:rPr>
          <w:rFonts w:ascii="Times New Roman" w:hAnsi="Times New Roman"/>
          <w:spacing w:val="-4"/>
          <w:sz w:val="28"/>
          <w:szCs w:val="28"/>
          <w:lang w:eastAsia="ru-RU"/>
        </w:rPr>
        <w:t xml:space="preserve">программ </w:t>
      </w:r>
      <w:r w:rsidRPr="00853D86">
        <w:rPr>
          <w:rFonts w:ascii="Times New Roman" w:hAnsi="Times New Roman"/>
          <w:spacing w:val="-4"/>
          <w:sz w:val="28"/>
          <w:szCs w:val="28"/>
          <w:lang w:eastAsia="ru-RU"/>
        </w:rPr>
        <w:t>на соответствующий период не предусмотрены, то есть программы нулевые.</w:t>
      </w:r>
      <w:r w:rsidR="00894B02">
        <w:rPr>
          <w:rFonts w:ascii="Times New Roman" w:hAnsi="Times New Roman"/>
          <w:spacing w:val="-4"/>
          <w:sz w:val="28"/>
          <w:szCs w:val="28"/>
          <w:lang w:eastAsia="ru-RU"/>
        </w:rPr>
        <w:t xml:space="preserve"> </w:t>
      </w:r>
    </w:p>
    <w:p w:rsidR="00173510" w:rsidRDefault="00173510" w:rsidP="004547A2">
      <w:pPr>
        <w:spacing w:after="0" w:line="240" w:lineRule="auto"/>
        <w:ind w:firstLine="709"/>
        <w:jc w:val="both"/>
        <w:rPr>
          <w:rFonts w:ascii="Times New Roman" w:hAnsi="Times New Roman"/>
          <w:spacing w:val="-4"/>
          <w:sz w:val="28"/>
          <w:szCs w:val="28"/>
          <w:lang w:eastAsia="ru-RU"/>
        </w:rPr>
      </w:pPr>
    </w:p>
    <w:p w:rsidR="00173510" w:rsidRDefault="00173510" w:rsidP="004547A2">
      <w:pPr>
        <w:spacing w:after="0" w:line="240" w:lineRule="auto"/>
        <w:ind w:firstLine="709"/>
        <w:jc w:val="both"/>
        <w:rPr>
          <w:rFonts w:ascii="Times New Roman" w:hAnsi="Times New Roman"/>
          <w:spacing w:val="-4"/>
          <w:sz w:val="28"/>
          <w:szCs w:val="28"/>
          <w:lang w:eastAsia="ru-RU"/>
        </w:rPr>
        <w:sectPr w:rsidR="00173510" w:rsidSect="00523730">
          <w:pgSz w:w="11906" w:h="16838"/>
          <w:pgMar w:top="822" w:right="849" w:bottom="993" w:left="1134" w:header="709" w:footer="709" w:gutter="0"/>
          <w:pgNumType w:start="1"/>
          <w:cols w:space="708"/>
          <w:titlePg/>
          <w:docGrid w:linePitch="360"/>
        </w:sectPr>
      </w:pPr>
    </w:p>
    <w:p w:rsidR="00D72A4D" w:rsidRPr="006B00BC" w:rsidRDefault="00D72A4D" w:rsidP="00237B1E">
      <w:pPr>
        <w:pStyle w:val="1"/>
        <w:spacing w:before="0"/>
        <w:jc w:val="center"/>
        <w:rPr>
          <w:rFonts w:ascii="Times New Roman" w:hAnsi="Times New Roman"/>
          <w:b/>
          <w:color w:val="auto"/>
          <w:sz w:val="28"/>
          <w:szCs w:val="28"/>
          <w:lang w:eastAsia="en-US"/>
        </w:rPr>
      </w:pPr>
      <w:r w:rsidRPr="006B00BC">
        <w:rPr>
          <w:rFonts w:ascii="Times New Roman" w:hAnsi="Times New Roman"/>
          <w:b/>
          <w:color w:val="auto"/>
          <w:sz w:val="28"/>
          <w:szCs w:val="28"/>
          <w:lang w:eastAsia="en-US"/>
        </w:rPr>
        <w:lastRenderedPageBreak/>
        <w:t xml:space="preserve">Реестр источников доходов </w:t>
      </w:r>
      <w:r w:rsidR="00173510" w:rsidRPr="00173510">
        <w:rPr>
          <w:rFonts w:ascii="Times New Roman" w:hAnsi="Times New Roman"/>
          <w:b/>
          <w:color w:val="auto"/>
          <w:sz w:val="28"/>
          <w:szCs w:val="28"/>
          <w:lang w:eastAsia="en-US"/>
        </w:rPr>
        <w:t>муниципального округа Южное Медведково</w:t>
      </w:r>
    </w:p>
    <w:p w:rsidR="00D72A4D" w:rsidRPr="00F57E44" w:rsidRDefault="00D72A4D" w:rsidP="00D72A4D">
      <w:pPr>
        <w:jc w:val="right"/>
      </w:pPr>
      <w:r w:rsidRPr="00F57E44">
        <w:t>тыс. рублей</w:t>
      </w:r>
    </w:p>
    <w:p w:rsidR="00D72A4D" w:rsidRDefault="00D72A4D"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tbl>
      <w:tblPr>
        <w:tblStyle w:val="a7"/>
        <w:tblW w:w="4749" w:type="pct"/>
        <w:tblInd w:w="704" w:type="dxa"/>
        <w:tblLook w:val="04A0" w:firstRow="1" w:lastRow="0" w:firstColumn="1" w:lastColumn="0" w:noHBand="0" w:noVBand="1"/>
      </w:tblPr>
      <w:tblGrid>
        <w:gridCol w:w="1191"/>
        <w:gridCol w:w="1471"/>
        <w:gridCol w:w="2331"/>
        <w:gridCol w:w="2759"/>
        <w:gridCol w:w="1651"/>
        <w:gridCol w:w="1456"/>
        <w:gridCol w:w="1368"/>
        <w:gridCol w:w="1273"/>
        <w:gridCol w:w="1270"/>
      </w:tblGrid>
      <w:tr w:rsidR="00237B1E" w:rsidRPr="00C22230" w:rsidTr="00C94EA8">
        <w:trPr>
          <w:tblHeader/>
        </w:trPr>
        <w:tc>
          <w:tcPr>
            <w:tcW w:w="403" w:type="pct"/>
            <w:vMerge w:val="restart"/>
            <w:vAlign w:val="center"/>
          </w:tcPr>
          <w:p w:rsidR="00746C17" w:rsidRPr="00C22230" w:rsidRDefault="00746C17" w:rsidP="00AE3BD7">
            <w:pPr>
              <w:jc w:val="center"/>
              <w:rPr>
                <w:rFonts w:ascii="Times New Roman" w:hAnsi="Times New Roman"/>
              </w:rPr>
            </w:pPr>
            <w:r>
              <w:rPr>
                <w:rFonts w:ascii="Times New Roman" w:hAnsi="Times New Roman"/>
                <w:b/>
                <w:sz w:val="18"/>
                <w:szCs w:val="18"/>
              </w:rPr>
              <w:t>Номер реестровой записи</w:t>
            </w:r>
          </w:p>
        </w:tc>
        <w:tc>
          <w:tcPr>
            <w:tcW w:w="498" w:type="pct"/>
            <w:vMerge w:val="restar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Наименование группы источников доходов бюджетов / наименование источника дохода бюджета</w:t>
            </w:r>
          </w:p>
        </w:tc>
        <w:tc>
          <w:tcPr>
            <w:tcW w:w="1723" w:type="pct"/>
            <w:gridSpan w:val="2"/>
            <w:vAlign w:val="center"/>
          </w:tcPr>
          <w:p w:rsidR="00746C17" w:rsidRPr="00C22230" w:rsidRDefault="00746C17" w:rsidP="00AE3BD7">
            <w:pPr>
              <w:spacing w:before="168" w:after="168"/>
              <w:jc w:val="center"/>
              <w:rPr>
                <w:rFonts w:ascii="Times New Roman" w:hAnsi="Times New Roman"/>
              </w:rPr>
            </w:pPr>
            <w:r w:rsidRPr="00C22230">
              <w:rPr>
                <w:rFonts w:ascii="Times New Roman" w:hAnsi="Times New Roman"/>
                <w:b/>
                <w:sz w:val="18"/>
                <w:szCs w:val="18"/>
              </w:rPr>
              <w:t>Код классификации доходов</w:t>
            </w:r>
          </w:p>
        </w:tc>
        <w:tc>
          <w:tcPr>
            <w:tcW w:w="559" w:type="pct"/>
            <w:vMerge w:val="restar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Наименование главного администратора доходов бюджета</w:t>
            </w:r>
          </w:p>
        </w:tc>
        <w:tc>
          <w:tcPr>
            <w:tcW w:w="493" w:type="pct"/>
            <w:vMerge w:val="restar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Оценка исполнения 2018 г. (текущий финансовый год)</w:t>
            </w:r>
          </w:p>
        </w:tc>
        <w:tc>
          <w:tcPr>
            <w:tcW w:w="1324" w:type="pct"/>
            <w:gridSpan w:val="3"/>
            <w:vAlign w:val="center"/>
          </w:tcPr>
          <w:p w:rsidR="00746C17" w:rsidRPr="00C22230" w:rsidRDefault="00746C17" w:rsidP="00AE3BD7">
            <w:pPr>
              <w:spacing w:before="168" w:after="168"/>
              <w:jc w:val="center"/>
              <w:rPr>
                <w:rFonts w:ascii="Times New Roman" w:hAnsi="Times New Roman"/>
              </w:rPr>
            </w:pPr>
            <w:r w:rsidRPr="00C22230">
              <w:rPr>
                <w:rFonts w:ascii="Times New Roman" w:hAnsi="Times New Roman"/>
                <w:b/>
                <w:sz w:val="18"/>
                <w:szCs w:val="18"/>
              </w:rPr>
              <w:t>Прогноз доходов</w:t>
            </w:r>
          </w:p>
        </w:tc>
      </w:tr>
      <w:tr w:rsidR="00237B1E" w:rsidRPr="00C22230" w:rsidTr="00C94EA8">
        <w:trPr>
          <w:tblHeader/>
        </w:trPr>
        <w:tc>
          <w:tcPr>
            <w:tcW w:w="403" w:type="pct"/>
            <w:vMerge/>
          </w:tcPr>
          <w:p w:rsidR="00746C17" w:rsidRPr="00C22230" w:rsidRDefault="00746C17" w:rsidP="00AE3BD7">
            <w:pPr>
              <w:rPr>
                <w:rFonts w:ascii="Times New Roman" w:hAnsi="Times New Roman"/>
              </w:rPr>
            </w:pPr>
          </w:p>
        </w:tc>
        <w:tc>
          <w:tcPr>
            <w:tcW w:w="498" w:type="pct"/>
            <w:vMerge/>
          </w:tcPr>
          <w:p w:rsidR="00746C17" w:rsidRPr="00C22230" w:rsidRDefault="00746C17" w:rsidP="00AE3BD7">
            <w:pPr>
              <w:rPr>
                <w:rFonts w:ascii="Times New Roman" w:hAnsi="Times New Roman"/>
              </w:rPr>
            </w:pPr>
          </w:p>
        </w:tc>
        <w:tc>
          <w:tcPr>
            <w:tcW w:w="789" w:type="pc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код</w:t>
            </w:r>
          </w:p>
        </w:tc>
        <w:tc>
          <w:tcPr>
            <w:tcW w:w="934" w:type="pc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наименование</w:t>
            </w:r>
          </w:p>
        </w:tc>
        <w:tc>
          <w:tcPr>
            <w:tcW w:w="559" w:type="pct"/>
            <w:vMerge/>
          </w:tcPr>
          <w:p w:rsidR="00746C17" w:rsidRPr="00C22230" w:rsidRDefault="00746C17" w:rsidP="00AE3BD7">
            <w:pPr>
              <w:rPr>
                <w:rFonts w:ascii="Times New Roman" w:hAnsi="Times New Roman"/>
              </w:rPr>
            </w:pPr>
          </w:p>
        </w:tc>
        <w:tc>
          <w:tcPr>
            <w:tcW w:w="493" w:type="pct"/>
            <w:vMerge/>
          </w:tcPr>
          <w:p w:rsidR="00746C17" w:rsidRPr="00C22230" w:rsidRDefault="00746C17" w:rsidP="00AE3BD7">
            <w:pPr>
              <w:rPr>
                <w:rFonts w:ascii="Times New Roman" w:hAnsi="Times New Roman"/>
              </w:rPr>
            </w:pPr>
          </w:p>
        </w:tc>
        <w:tc>
          <w:tcPr>
            <w:tcW w:w="463" w:type="pc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на 2019 год (очередной финансовый год)</w:t>
            </w:r>
          </w:p>
        </w:tc>
        <w:tc>
          <w:tcPr>
            <w:tcW w:w="431" w:type="pc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на 2020 год (первый год планового периода)</w:t>
            </w:r>
          </w:p>
        </w:tc>
        <w:tc>
          <w:tcPr>
            <w:tcW w:w="430" w:type="pct"/>
            <w:vAlign w:val="center"/>
          </w:tcPr>
          <w:p w:rsidR="00746C17" w:rsidRPr="00C22230" w:rsidRDefault="00746C17" w:rsidP="00AE3BD7">
            <w:pPr>
              <w:jc w:val="center"/>
              <w:rPr>
                <w:rFonts w:ascii="Times New Roman" w:hAnsi="Times New Roman"/>
              </w:rPr>
            </w:pPr>
            <w:r w:rsidRPr="00C22230">
              <w:rPr>
                <w:rFonts w:ascii="Times New Roman" w:hAnsi="Times New Roman"/>
                <w:b/>
                <w:sz w:val="18"/>
                <w:szCs w:val="18"/>
              </w:rPr>
              <w:t>на 2021 год (второй год планового периода)</w:t>
            </w:r>
          </w:p>
        </w:tc>
      </w:tr>
      <w:tr w:rsidR="00237B1E" w:rsidRPr="00C22230" w:rsidTr="00C94EA8">
        <w:tc>
          <w:tcPr>
            <w:tcW w:w="403" w:type="pct"/>
            <w:shd w:val="clear" w:color="auto" w:fill="FFFFFF"/>
          </w:tcPr>
          <w:p w:rsidR="00746C17" w:rsidRPr="00237B1E" w:rsidRDefault="00746C17" w:rsidP="00AE3BD7">
            <w:pPr>
              <w:rPr>
                <w:rFonts w:ascii="Times New Roman" w:hAnsi="Times New Roman"/>
                <w:sz w:val="20"/>
                <w:szCs w:val="20"/>
              </w:rPr>
            </w:pPr>
          </w:p>
        </w:tc>
        <w:tc>
          <w:tcPr>
            <w:tcW w:w="498" w:type="pct"/>
            <w:shd w:val="clear" w:color="auto" w:fill="FFFFFF"/>
          </w:tcPr>
          <w:p w:rsidR="00746C17" w:rsidRPr="00237B1E" w:rsidRDefault="00746C17" w:rsidP="00AE3BD7">
            <w:pPr>
              <w:rPr>
                <w:rFonts w:ascii="Times New Roman" w:hAnsi="Times New Roman"/>
                <w:sz w:val="20"/>
                <w:szCs w:val="20"/>
              </w:rPr>
            </w:pPr>
          </w:p>
        </w:tc>
        <w:tc>
          <w:tcPr>
            <w:tcW w:w="789" w:type="pct"/>
            <w:shd w:val="clear" w:color="auto" w:fill="FFFFFF"/>
          </w:tcPr>
          <w:p w:rsidR="00746C17" w:rsidRPr="00237B1E" w:rsidRDefault="00746C17" w:rsidP="00AE3BD7">
            <w:pPr>
              <w:rPr>
                <w:rFonts w:ascii="Times New Roman" w:hAnsi="Times New Roman"/>
                <w:sz w:val="20"/>
                <w:szCs w:val="20"/>
              </w:rPr>
            </w:pPr>
            <w:r w:rsidRPr="00237B1E">
              <w:rPr>
                <w:rFonts w:ascii="Times New Roman" w:hAnsi="Times New Roman"/>
                <w:sz w:val="20"/>
                <w:szCs w:val="20"/>
              </w:rPr>
              <w:t>10102010010000 110</w:t>
            </w:r>
          </w:p>
        </w:tc>
        <w:tc>
          <w:tcPr>
            <w:tcW w:w="934" w:type="pct"/>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9" w:type="pct"/>
            <w:shd w:val="clear" w:color="auto" w:fill="FFFFFF"/>
          </w:tcPr>
          <w:p w:rsidR="00746C17" w:rsidRPr="00237B1E" w:rsidRDefault="00746C17" w:rsidP="00AE3BD7">
            <w:pPr>
              <w:rPr>
                <w:rFonts w:ascii="Times New Roman" w:hAnsi="Times New Roman"/>
                <w:sz w:val="20"/>
                <w:szCs w:val="20"/>
              </w:rPr>
            </w:pPr>
            <w:r w:rsidRPr="00237B1E">
              <w:rPr>
                <w:rFonts w:ascii="Times New Roman" w:hAnsi="Times New Roman"/>
                <w:sz w:val="20"/>
                <w:szCs w:val="20"/>
              </w:rPr>
              <w:t>Федеральная налоговая служба</w:t>
            </w:r>
          </w:p>
        </w:tc>
        <w:tc>
          <w:tcPr>
            <w:tcW w:w="49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14359,9</w:t>
            </w:r>
          </w:p>
        </w:tc>
        <w:tc>
          <w:tcPr>
            <w:tcW w:w="46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15436,3</w:t>
            </w:r>
          </w:p>
        </w:tc>
        <w:tc>
          <w:tcPr>
            <w:tcW w:w="431"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15813,1</w:t>
            </w:r>
          </w:p>
        </w:tc>
        <w:tc>
          <w:tcPr>
            <w:tcW w:w="430"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16187,6</w:t>
            </w:r>
          </w:p>
        </w:tc>
      </w:tr>
      <w:tr w:rsidR="00237B1E" w:rsidRPr="00C22230" w:rsidTr="00C94EA8">
        <w:tc>
          <w:tcPr>
            <w:tcW w:w="403" w:type="pct"/>
            <w:shd w:val="clear" w:color="auto" w:fill="FFFFFF"/>
          </w:tcPr>
          <w:p w:rsidR="00746C17" w:rsidRPr="00237B1E" w:rsidRDefault="00746C17" w:rsidP="00AE3BD7">
            <w:pPr>
              <w:rPr>
                <w:rFonts w:ascii="Times New Roman" w:hAnsi="Times New Roman"/>
                <w:sz w:val="20"/>
                <w:szCs w:val="20"/>
              </w:rPr>
            </w:pPr>
          </w:p>
        </w:tc>
        <w:tc>
          <w:tcPr>
            <w:tcW w:w="498" w:type="pct"/>
            <w:shd w:val="clear" w:color="auto" w:fill="FFFFFF"/>
          </w:tcPr>
          <w:p w:rsidR="00746C17" w:rsidRPr="00237B1E" w:rsidRDefault="00746C17" w:rsidP="00AE3BD7">
            <w:pPr>
              <w:rPr>
                <w:rFonts w:ascii="Times New Roman" w:hAnsi="Times New Roman"/>
                <w:sz w:val="20"/>
                <w:szCs w:val="20"/>
              </w:rPr>
            </w:pPr>
          </w:p>
        </w:tc>
        <w:tc>
          <w:tcPr>
            <w:tcW w:w="789" w:type="pct"/>
            <w:shd w:val="clear" w:color="auto" w:fill="FFFFFF"/>
          </w:tcPr>
          <w:p w:rsidR="00746C17" w:rsidRPr="00237B1E" w:rsidRDefault="00746C17" w:rsidP="00AE3BD7">
            <w:pPr>
              <w:rPr>
                <w:rFonts w:ascii="Times New Roman" w:hAnsi="Times New Roman"/>
                <w:sz w:val="20"/>
                <w:szCs w:val="20"/>
              </w:rPr>
            </w:pPr>
            <w:r w:rsidRPr="00237B1E">
              <w:rPr>
                <w:rFonts w:ascii="Times New Roman" w:hAnsi="Times New Roman"/>
                <w:sz w:val="20"/>
                <w:szCs w:val="20"/>
              </w:rPr>
              <w:t>10102020010000 110</w:t>
            </w:r>
          </w:p>
        </w:tc>
        <w:tc>
          <w:tcPr>
            <w:tcW w:w="934" w:type="pct"/>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9" w:type="pct"/>
            <w:shd w:val="clear" w:color="auto" w:fill="FFFFFF"/>
          </w:tcPr>
          <w:p w:rsidR="00746C17" w:rsidRPr="00237B1E" w:rsidRDefault="00746C17" w:rsidP="00AE3BD7">
            <w:pPr>
              <w:rPr>
                <w:rFonts w:ascii="Times New Roman" w:hAnsi="Times New Roman"/>
                <w:sz w:val="20"/>
                <w:szCs w:val="20"/>
              </w:rPr>
            </w:pPr>
            <w:r w:rsidRPr="00237B1E">
              <w:rPr>
                <w:rFonts w:ascii="Times New Roman" w:hAnsi="Times New Roman"/>
                <w:sz w:val="20"/>
                <w:szCs w:val="20"/>
              </w:rPr>
              <w:t>Федеральная налоговая служба</w:t>
            </w:r>
          </w:p>
        </w:tc>
        <w:tc>
          <w:tcPr>
            <w:tcW w:w="49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80,0</w:t>
            </w:r>
          </w:p>
        </w:tc>
        <w:tc>
          <w:tcPr>
            <w:tcW w:w="46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100,0</w:t>
            </w:r>
          </w:p>
        </w:tc>
        <w:tc>
          <w:tcPr>
            <w:tcW w:w="431"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100,0</w:t>
            </w:r>
          </w:p>
        </w:tc>
        <w:tc>
          <w:tcPr>
            <w:tcW w:w="430"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100,0</w:t>
            </w:r>
          </w:p>
        </w:tc>
      </w:tr>
      <w:tr w:rsidR="00237B1E" w:rsidRPr="00C22230" w:rsidTr="00C94EA8">
        <w:tc>
          <w:tcPr>
            <w:tcW w:w="403" w:type="pct"/>
            <w:shd w:val="clear" w:color="auto" w:fill="FFFFFF"/>
          </w:tcPr>
          <w:p w:rsidR="00746C17" w:rsidRPr="00237B1E" w:rsidRDefault="00746C17" w:rsidP="00AE3BD7">
            <w:pPr>
              <w:rPr>
                <w:rFonts w:ascii="Times New Roman" w:hAnsi="Times New Roman"/>
                <w:sz w:val="20"/>
                <w:szCs w:val="20"/>
              </w:rPr>
            </w:pPr>
          </w:p>
        </w:tc>
        <w:tc>
          <w:tcPr>
            <w:tcW w:w="498" w:type="pct"/>
            <w:shd w:val="clear" w:color="auto" w:fill="FFFFFF"/>
          </w:tcPr>
          <w:p w:rsidR="00746C17" w:rsidRPr="00237B1E" w:rsidRDefault="00746C17" w:rsidP="00AE3BD7">
            <w:pPr>
              <w:rPr>
                <w:rFonts w:ascii="Times New Roman" w:hAnsi="Times New Roman"/>
                <w:sz w:val="20"/>
                <w:szCs w:val="20"/>
              </w:rPr>
            </w:pPr>
          </w:p>
        </w:tc>
        <w:tc>
          <w:tcPr>
            <w:tcW w:w="789" w:type="pct"/>
            <w:shd w:val="clear" w:color="auto" w:fill="FFFFFF"/>
          </w:tcPr>
          <w:p w:rsidR="00746C17" w:rsidRPr="00237B1E" w:rsidRDefault="00746C17" w:rsidP="00AE3BD7">
            <w:pPr>
              <w:rPr>
                <w:rFonts w:ascii="Times New Roman" w:hAnsi="Times New Roman"/>
                <w:sz w:val="20"/>
                <w:szCs w:val="20"/>
              </w:rPr>
            </w:pPr>
            <w:r w:rsidRPr="00237B1E">
              <w:rPr>
                <w:rFonts w:ascii="Times New Roman" w:hAnsi="Times New Roman"/>
                <w:sz w:val="20"/>
                <w:szCs w:val="20"/>
              </w:rPr>
              <w:t>10102030010000 110</w:t>
            </w:r>
          </w:p>
        </w:tc>
        <w:tc>
          <w:tcPr>
            <w:tcW w:w="934" w:type="pct"/>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9" w:type="pct"/>
            <w:shd w:val="clear" w:color="auto" w:fill="FFFFFF"/>
          </w:tcPr>
          <w:p w:rsidR="00746C17" w:rsidRPr="00237B1E" w:rsidRDefault="00746C17" w:rsidP="00E33C40">
            <w:pPr>
              <w:jc w:val="both"/>
              <w:rPr>
                <w:rFonts w:ascii="Times New Roman" w:hAnsi="Times New Roman"/>
                <w:sz w:val="20"/>
                <w:szCs w:val="20"/>
              </w:rPr>
            </w:pPr>
            <w:r w:rsidRPr="00237B1E">
              <w:rPr>
                <w:rFonts w:ascii="Times New Roman" w:hAnsi="Times New Roman"/>
                <w:sz w:val="20"/>
                <w:szCs w:val="20"/>
              </w:rPr>
              <w:t>Федеральная налоговая служба</w:t>
            </w:r>
          </w:p>
        </w:tc>
        <w:tc>
          <w:tcPr>
            <w:tcW w:w="49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1600,0</w:t>
            </w:r>
          </w:p>
        </w:tc>
        <w:tc>
          <w:tcPr>
            <w:tcW w:w="46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800,0</w:t>
            </w:r>
          </w:p>
        </w:tc>
        <w:tc>
          <w:tcPr>
            <w:tcW w:w="431"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800,0</w:t>
            </w:r>
          </w:p>
        </w:tc>
        <w:tc>
          <w:tcPr>
            <w:tcW w:w="430"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800,0</w:t>
            </w:r>
          </w:p>
        </w:tc>
      </w:tr>
      <w:tr w:rsidR="00237B1E" w:rsidRPr="00C22230" w:rsidTr="00C94EA8">
        <w:tc>
          <w:tcPr>
            <w:tcW w:w="403" w:type="pct"/>
            <w:shd w:val="clear" w:color="auto" w:fill="FFFFFF"/>
          </w:tcPr>
          <w:p w:rsidR="00746C17" w:rsidRPr="00237B1E" w:rsidRDefault="00746C17" w:rsidP="00AE3BD7">
            <w:pPr>
              <w:rPr>
                <w:rFonts w:ascii="Times New Roman" w:hAnsi="Times New Roman"/>
                <w:sz w:val="20"/>
                <w:szCs w:val="20"/>
              </w:rPr>
            </w:pPr>
          </w:p>
        </w:tc>
        <w:tc>
          <w:tcPr>
            <w:tcW w:w="498" w:type="pct"/>
            <w:shd w:val="clear" w:color="auto" w:fill="FFFFFF"/>
          </w:tcPr>
          <w:p w:rsidR="00746C17" w:rsidRPr="00237B1E" w:rsidRDefault="00746C17" w:rsidP="00AE3BD7">
            <w:pPr>
              <w:rPr>
                <w:rFonts w:ascii="Times New Roman" w:hAnsi="Times New Roman"/>
                <w:sz w:val="20"/>
                <w:szCs w:val="20"/>
              </w:rPr>
            </w:pPr>
          </w:p>
        </w:tc>
        <w:tc>
          <w:tcPr>
            <w:tcW w:w="789" w:type="pct"/>
            <w:shd w:val="clear" w:color="auto" w:fill="FFFFFF"/>
          </w:tcPr>
          <w:p w:rsidR="00746C17" w:rsidRPr="00237B1E" w:rsidRDefault="00746C17" w:rsidP="00AE3BD7">
            <w:pPr>
              <w:rPr>
                <w:rFonts w:ascii="Times New Roman" w:hAnsi="Times New Roman"/>
                <w:sz w:val="20"/>
                <w:szCs w:val="20"/>
              </w:rPr>
            </w:pPr>
            <w:r w:rsidRPr="00237B1E">
              <w:rPr>
                <w:rFonts w:ascii="Times New Roman" w:hAnsi="Times New Roman"/>
                <w:sz w:val="20"/>
                <w:szCs w:val="20"/>
              </w:rPr>
              <w:t>11302993030000 130</w:t>
            </w:r>
          </w:p>
        </w:tc>
        <w:tc>
          <w:tcPr>
            <w:tcW w:w="934" w:type="pct"/>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Прочие доходы от компенсации затрат бюджетов внутригородских муниципальных образований городов федерального значения</w:t>
            </w:r>
          </w:p>
        </w:tc>
        <w:tc>
          <w:tcPr>
            <w:tcW w:w="559" w:type="pct"/>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администрация муниципального округа Южное Медведково</w:t>
            </w:r>
          </w:p>
        </w:tc>
        <w:tc>
          <w:tcPr>
            <w:tcW w:w="49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44,6</w:t>
            </w:r>
          </w:p>
        </w:tc>
        <w:tc>
          <w:tcPr>
            <w:tcW w:w="46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c>
          <w:tcPr>
            <w:tcW w:w="431"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c>
          <w:tcPr>
            <w:tcW w:w="430"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r>
      <w:tr w:rsidR="00237B1E" w:rsidRPr="00C22230" w:rsidTr="00C94EA8">
        <w:tc>
          <w:tcPr>
            <w:tcW w:w="403" w:type="pct"/>
            <w:tcBorders>
              <w:bottom w:val="single" w:sz="4" w:space="0" w:color="auto"/>
            </w:tcBorders>
            <w:shd w:val="clear" w:color="auto" w:fill="FFFFFF"/>
          </w:tcPr>
          <w:p w:rsidR="00746C17" w:rsidRPr="00237B1E" w:rsidRDefault="00746C17" w:rsidP="00AE3BD7">
            <w:pPr>
              <w:rPr>
                <w:rFonts w:ascii="Times New Roman" w:hAnsi="Times New Roman"/>
                <w:sz w:val="20"/>
                <w:szCs w:val="20"/>
              </w:rPr>
            </w:pPr>
          </w:p>
        </w:tc>
        <w:tc>
          <w:tcPr>
            <w:tcW w:w="498" w:type="pct"/>
            <w:tcBorders>
              <w:bottom w:val="single" w:sz="4" w:space="0" w:color="auto"/>
            </w:tcBorders>
            <w:shd w:val="clear" w:color="auto" w:fill="FFFFFF"/>
          </w:tcPr>
          <w:p w:rsidR="00746C17" w:rsidRPr="00237B1E" w:rsidRDefault="00746C17" w:rsidP="00AE3BD7">
            <w:pPr>
              <w:rPr>
                <w:rFonts w:ascii="Times New Roman" w:hAnsi="Times New Roman"/>
                <w:sz w:val="20"/>
                <w:szCs w:val="20"/>
              </w:rPr>
            </w:pPr>
          </w:p>
        </w:tc>
        <w:tc>
          <w:tcPr>
            <w:tcW w:w="789" w:type="pct"/>
            <w:tcBorders>
              <w:bottom w:val="single" w:sz="4" w:space="0" w:color="auto"/>
            </w:tcBorders>
            <w:shd w:val="clear" w:color="auto" w:fill="FFFFFF"/>
          </w:tcPr>
          <w:p w:rsidR="00746C17" w:rsidRPr="00237B1E" w:rsidRDefault="00746C17" w:rsidP="00540290">
            <w:pPr>
              <w:rPr>
                <w:rFonts w:ascii="Times New Roman" w:hAnsi="Times New Roman"/>
                <w:sz w:val="20"/>
                <w:szCs w:val="20"/>
              </w:rPr>
            </w:pPr>
            <w:r w:rsidRPr="00237B1E">
              <w:rPr>
                <w:rFonts w:ascii="Times New Roman" w:hAnsi="Times New Roman"/>
                <w:sz w:val="20"/>
                <w:szCs w:val="20"/>
              </w:rPr>
              <w:t>20249999030000 1</w:t>
            </w:r>
            <w:r w:rsidR="00540290">
              <w:rPr>
                <w:rFonts w:ascii="Times New Roman" w:hAnsi="Times New Roman"/>
                <w:sz w:val="20"/>
                <w:szCs w:val="20"/>
              </w:rPr>
              <w:t>51</w:t>
            </w:r>
          </w:p>
        </w:tc>
        <w:tc>
          <w:tcPr>
            <w:tcW w:w="934" w:type="pct"/>
            <w:tcBorders>
              <w:bottom w:val="single" w:sz="4" w:space="0" w:color="auto"/>
            </w:tcBorders>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Прочие межбюджетные трансферты, передаваемые бюджетам внутригородских муниципальных образований городов федерального значения</w:t>
            </w:r>
          </w:p>
        </w:tc>
        <w:tc>
          <w:tcPr>
            <w:tcW w:w="559" w:type="pct"/>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администрация муниципального округа Южное Медведково</w:t>
            </w:r>
          </w:p>
        </w:tc>
        <w:tc>
          <w:tcPr>
            <w:tcW w:w="49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2400,0</w:t>
            </w:r>
          </w:p>
        </w:tc>
        <w:tc>
          <w:tcPr>
            <w:tcW w:w="46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c>
          <w:tcPr>
            <w:tcW w:w="431"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c>
          <w:tcPr>
            <w:tcW w:w="430"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r>
      <w:tr w:rsidR="00237B1E" w:rsidRPr="00C22230" w:rsidTr="00C94EA8">
        <w:tc>
          <w:tcPr>
            <w:tcW w:w="403" w:type="pct"/>
            <w:tcBorders>
              <w:bottom w:val="single" w:sz="4" w:space="0" w:color="auto"/>
            </w:tcBorders>
            <w:shd w:val="clear" w:color="auto" w:fill="FFFFFF"/>
          </w:tcPr>
          <w:p w:rsidR="00746C17" w:rsidRPr="00237B1E" w:rsidRDefault="00746C17" w:rsidP="00AE3BD7">
            <w:pPr>
              <w:rPr>
                <w:rFonts w:ascii="Times New Roman" w:hAnsi="Times New Roman"/>
                <w:sz w:val="20"/>
                <w:szCs w:val="20"/>
              </w:rPr>
            </w:pPr>
          </w:p>
        </w:tc>
        <w:tc>
          <w:tcPr>
            <w:tcW w:w="498" w:type="pct"/>
            <w:tcBorders>
              <w:bottom w:val="single" w:sz="4" w:space="0" w:color="auto"/>
            </w:tcBorders>
            <w:shd w:val="clear" w:color="auto" w:fill="FFFFFF"/>
          </w:tcPr>
          <w:p w:rsidR="00746C17" w:rsidRPr="00237B1E" w:rsidRDefault="00746C17" w:rsidP="00AE3BD7">
            <w:pPr>
              <w:rPr>
                <w:rFonts w:ascii="Times New Roman" w:hAnsi="Times New Roman"/>
                <w:sz w:val="20"/>
                <w:szCs w:val="20"/>
              </w:rPr>
            </w:pPr>
          </w:p>
        </w:tc>
        <w:tc>
          <w:tcPr>
            <w:tcW w:w="789" w:type="pct"/>
            <w:tcBorders>
              <w:bottom w:val="single" w:sz="4" w:space="0" w:color="auto"/>
            </w:tcBorders>
            <w:shd w:val="clear" w:color="auto" w:fill="FFFFFF"/>
          </w:tcPr>
          <w:p w:rsidR="00746C17" w:rsidRPr="00237B1E" w:rsidRDefault="00746C17" w:rsidP="00540290">
            <w:pPr>
              <w:rPr>
                <w:rFonts w:ascii="Times New Roman" w:hAnsi="Times New Roman"/>
                <w:sz w:val="20"/>
                <w:szCs w:val="20"/>
              </w:rPr>
            </w:pPr>
            <w:r w:rsidRPr="00237B1E">
              <w:rPr>
                <w:rFonts w:ascii="Times New Roman" w:hAnsi="Times New Roman"/>
                <w:sz w:val="20"/>
                <w:szCs w:val="20"/>
              </w:rPr>
              <w:t>20703020030000 1</w:t>
            </w:r>
            <w:r w:rsidR="00540290">
              <w:rPr>
                <w:rFonts w:ascii="Times New Roman" w:hAnsi="Times New Roman"/>
                <w:sz w:val="20"/>
                <w:szCs w:val="20"/>
              </w:rPr>
              <w:t>8</w:t>
            </w:r>
            <w:r w:rsidR="00B302E3">
              <w:rPr>
                <w:rFonts w:ascii="Times New Roman" w:hAnsi="Times New Roman"/>
                <w:sz w:val="20"/>
                <w:szCs w:val="20"/>
              </w:rPr>
              <w:t>0</w:t>
            </w:r>
          </w:p>
        </w:tc>
        <w:tc>
          <w:tcPr>
            <w:tcW w:w="934" w:type="pct"/>
            <w:tcBorders>
              <w:bottom w:val="single" w:sz="4" w:space="0" w:color="auto"/>
            </w:tcBorders>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Прочие безвозмездные поступления в бюджеты внутригородских муниципальных образований городов федерального значения</w:t>
            </w:r>
          </w:p>
        </w:tc>
        <w:tc>
          <w:tcPr>
            <w:tcW w:w="559" w:type="pct"/>
            <w:tcBorders>
              <w:bottom w:val="single" w:sz="4" w:space="0" w:color="auto"/>
            </w:tcBorders>
            <w:shd w:val="clear" w:color="auto" w:fill="FFFFFF"/>
          </w:tcPr>
          <w:p w:rsidR="00746C17" w:rsidRPr="00237B1E" w:rsidRDefault="00746C17" w:rsidP="00AE3BD7">
            <w:pPr>
              <w:jc w:val="both"/>
              <w:rPr>
                <w:rFonts w:ascii="Times New Roman" w:hAnsi="Times New Roman"/>
                <w:sz w:val="20"/>
                <w:szCs w:val="20"/>
              </w:rPr>
            </w:pPr>
            <w:r w:rsidRPr="00237B1E">
              <w:rPr>
                <w:rFonts w:ascii="Times New Roman" w:hAnsi="Times New Roman"/>
                <w:sz w:val="20"/>
                <w:szCs w:val="20"/>
              </w:rPr>
              <w:t>администрация муниципального округа Южное Медведково</w:t>
            </w:r>
          </w:p>
        </w:tc>
        <w:tc>
          <w:tcPr>
            <w:tcW w:w="49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3,5</w:t>
            </w:r>
          </w:p>
        </w:tc>
        <w:tc>
          <w:tcPr>
            <w:tcW w:w="463"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c>
          <w:tcPr>
            <w:tcW w:w="431"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c>
          <w:tcPr>
            <w:tcW w:w="430" w:type="pct"/>
            <w:shd w:val="clear" w:color="auto" w:fill="FFFFFF"/>
          </w:tcPr>
          <w:p w:rsidR="00746C17" w:rsidRPr="00237B1E" w:rsidRDefault="00746C17" w:rsidP="0017057E">
            <w:pPr>
              <w:jc w:val="center"/>
              <w:rPr>
                <w:rFonts w:ascii="Times New Roman" w:hAnsi="Times New Roman"/>
                <w:sz w:val="20"/>
                <w:szCs w:val="20"/>
              </w:rPr>
            </w:pPr>
            <w:r w:rsidRPr="00237B1E">
              <w:rPr>
                <w:rFonts w:ascii="Times New Roman" w:hAnsi="Times New Roman"/>
                <w:sz w:val="20"/>
                <w:szCs w:val="20"/>
              </w:rPr>
              <w:t>0,0</w:t>
            </w:r>
          </w:p>
        </w:tc>
      </w:tr>
      <w:tr w:rsidR="00237B1E" w:rsidRPr="00C22230" w:rsidTr="00C94EA8">
        <w:trPr>
          <w:trHeight w:val="387"/>
        </w:trPr>
        <w:tc>
          <w:tcPr>
            <w:tcW w:w="403" w:type="pct"/>
            <w:tcBorders>
              <w:top w:val="single" w:sz="4" w:space="0" w:color="auto"/>
              <w:left w:val="nil"/>
              <w:bottom w:val="nil"/>
              <w:right w:val="nil"/>
            </w:tcBorders>
            <w:shd w:val="clear" w:color="auto" w:fill="FFFFFF"/>
          </w:tcPr>
          <w:p w:rsidR="00746C17" w:rsidRPr="00237B1E" w:rsidRDefault="00746C17" w:rsidP="00AE3BD7">
            <w:pPr>
              <w:rPr>
                <w:rFonts w:ascii="Times New Roman" w:hAnsi="Times New Roman"/>
                <w:sz w:val="20"/>
                <w:szCs w:val="20"/>
              </w:rPr>
            </w:pPr>
          </w:p>
        </w:tc>
        <w:tc>
          <w:tcPr>
            <w:tcW w:w="498" w:type="pct"/>
            <w:tcBorders>
              <w:top w:val="single" w:sz="4" w:space="0" w:color="auto"/>
              <w:left w:val="nil"/>
              <w:bottom w:val="nil"/>
              <w:right w:val="nil"/>
            </w:tcBorders>
            <w:shd w:val="clear" w:color="auto" w:fill="FFFFFF"/>
          </w:tcPr>
          <w:p w:rsidR="00746C17" w:rsidRPr="00237B1E" w:rsidRDefault="00746C17" w:rsidP="00AE3BD7">
            <w:pPr>
              <w:rPr>
                <w:rFonts w:ascii="Times New Roman" w:hAnsi="Times New Roman"/>
                <w:sz w:val="20"/>
                <w:szCs w:val="20"/>
              </w:rPr>
            </w:pPr>
          </w:p>
        </w:tc>
        <w:tc>
          <w:tcPr>
            <w:tcW w:w="789" w:type="pct"/>
            <w:tcBorders>
              <w:top w:val="single" w:sz="4" w:space="0" w:color="auto"/>
              <w:left w:val="nil"/>
              <w:bottom w:val="nil"/>
              <w:right w:val="nil"/>
            </w:tcBorders>
            <w:shd w:val="clear" w:color="auto" w:fill="FFFFFF"/>
          </w:tcPr>
          <w:p w:rsidR="00746C17" w:rsidRPr="00237B1E" w:rsidRDefault="00746C17" w:rsidP="00AE3BD7">
            <w:pPr>
              <w:rPr>
                <w:rFonts w:ascii="Times New Roman" w:hAnsi="Times New Roman"/>
                <w:sz w:val="20"/>
                <w:szCs w:val="20"/>
              </w:rPr>
            </w:pPr>
          </w:p>
        </w:tc>
        <w:tc>
          <w:tcPr>
            <w:tcW w:w="934" w:type="pct"/>
            <w:tcBorders>
              <w:top w:val="single" w:sz="4" w:space="0" w:color="auto"/>
              <w:left w:val="nil"/>
              <w:bottom w:val="nil"/>
              <w:right w:val="single" w:sz="4" w:space="0" w:color="auto"/>
            </w:tcBorders>
            <w:shd w:val="clear" w:color="auto" w:fill="FFFFFF"/>
          </w:tcPr>
          <w:p w:rsidR="00746C17" w:rsidRPr="00237B1E" w:rsidRDefault="00746C17" w:rsidP="00AE3BD7">
            <w:pPr>
              <w:jc w:val="both"/>
              <w:rPr>
                <w:rFonts w:ascii="Times New Roman" w:hAnsi="Times New Roman"/>
                <w:sz w:val="20"/>
                <w:szCs w:val="20"/>
              </w:rPr>
            </w:pPr>
          </w:p>
        </w:tc>
        <w:tc>
          <w:tcPr>
            <w:tcW w:w="559" w:type="pct"/>
            <w:tcBorders>
              <w:left w:val="single" w:sz="4" w:space="0" w:color="auto"/>
            </w:tcBorders>
            <w:shd w:val="clear" w:color="auto" w:fill="FFFFFF"/>
          </w:tcPr>
          <w:p w:rsidR="00746C17" w:rsidRPr="00237B1E" w:rsidRDefault="00746C17" w:rsidP="00AE3BD7">
            <w:pPr>
              <w:jc w:val="both"/>
              <w:rPr>
                <w:rFonts w:ascii="Times New Roman" w:hAnsi="Times New Roman"/>
                <w:b/>
                <w:sz w:val="20"/>
                <w:szCs w:val="20"/>
              </w:rPr>
            </w:pPr>
            <w:r w:rsidRPr="00237B1E">
              <w:rPr>
                <w:rFonts w:ascii="Times New Roman" w:hAnsi="Times New Roman"/>
                <w:b/>
                <w:sz w:val="20"/>
                <w:szCs w:val="20"/>
              </w:rPr>
              <w:t>ИТОГО</w:t>
            </w:r>
          </w:p>
        </w:tc>
        <w:tc>
          <w:tcPr>
            <w:tcW w:w="493" w:type="pct"/>
            <w:shd w:val="clear" w:color="auto" w:fill="FFFFFF"/>
          </w:tcPr>
          <w:p w:rsidR="00746C17" w:rsidRPr="00237B1E" w:rsidRDefault="00746C17" w:rsidP="0017057E">
            <w:pPr>
              <w:jc w:val="center"/>
              <w:rPr>
                <w:rFonts w:ascii="Times New Roman" w:hAnsi="Times New Roman"/>
                <w:b/>
                <w:sz w:val="20"/>
                <w:szCs w:val="20"/>
              </w:rPr>
            </w:pPr>
            <w:r w:rsidRPr="00237B1E">
              <w:rPr>
                <w:rFonts w:ascii="Times New Roman" w:hAnsi="Times New Roman"/>
                <w:b/>
                <w:sz w:val="20"/>
                <w:szCs w:val="20"/>
              </w:rPr>
              <w:t>18488,0</w:t>
            </w:r>
          </w:p>
        </w:tc>
        <w:tc>
          <w:tcPr>
            <w:tcW w:w="463" w:type="pct"/>
            <w:shd w:val="clear" w:color="auto" w:fill="FFFFFF"/>
          </w:tcPr>
          <w:p w:rsidR="00746C17" w:rsidRPr="00237B1E" w:rsidRDefault="00746C17" w:rsidP="0017057E">
            <w:pPr>
              <w:jc w:val="center"/>
              <w:rPr>
                <w:rFonts w:ascii="Times New Roman" w:hAnsi="Times New Roman"/>
                <w:b/>
                <w:sz w:val="20"/>
                <w:szCs w:val="20"/>
              </w:rPr>
            </w:pPr>
            <w:r w:rsidRPr="00237B1E">
              <w:rPr>
                <w:rFonts w:ascii="Times New Roman" w:hAnsi="Times New Roman"/>
                <w:b/>
                <w:sz w:val="20"/>
                <w:szCs w:val="20"/>
              </w:rPr>
              <w:t>16336,3</w:t>
            </w:r>
          </w:p>
        </w:tc>
        <w:tc>
          <w:tcPr>
            <w:tcW w:w="431" w:type="pct"/>
            <w:shd w:val="clear" w:color="auto" w:fill="FFFFFF"/>
          </w:tcPr>
          <w:p w:rsidR="00746C17" w:rsidRPr="00237B1E" w:rsidRDefault="00746C17" w:rsidP="0017057E">
            <w:pPr>
              <w:jc w:val="center"/>
              <w:rPr>
                <w:rFonts w:ascii="Times New Roman" w:hAnsi="Times New Roman"/>
                <w:b/>
                <w:sz w:val="20"/>
                <w:szCs w:val="20"/>
              </w:rPr>
            </w:pPr>
            <w:r w:rsidRPr="00237B1E">
              <w:rPr>
                <w:rFonts w:ascii="Times New Roman" w:hAnsi="Times New Roman"/>
                <w:b/>
                <w:sz w:val="20"/>
                <w:szCs w:val="20"/>
              </w:rPr>
              <w:t>16713,1</w:t>
            </w:r>
          </w:p>
        </w:tc>
        <w:tc>
          <w:tcPr>
            <w:tcW w:w="430" w:type="pct"/>
            <w:shd w:val="clear" w:color="auto" w:fill="FFFFFF"/>
          </w:tcPr>
          <w:p w:rsidR="00746C17" w:rsidRPr="00237B1E" w:rsidRDefault="00746C17" w:rsidP="0017057E">
            <w:pPr>
              <w:jc w:val="center"/>
              <w:rPr>
                <w:rFonts w:ascii="Times New Roman" w:hAnsi="Times New Roman"/>
                <w:b/>
                <w:sz w:val="20"/>
                <w:szCs w:val="20"/>
              </w:rPr>
            </w:pPr>
            <w:r w:rsidRPr="00237B1E">
              <w:rPr>
                <w:rFonts w:ascii="Times New Roman" w:hAnsi="Times New Roman"/>
                <w:b/>
                <w:sz w:val="20"/>
                <w:szCs w:val="20"/>
              </w:rPr>
              <w:t>17087,6</w:t>
            </w:r>
          </w:p>
        </w:tc>
      </w:tr>
    </w:tbl>
    <w:p w:rsidR="00173510" w:rsidRDefault="00173510"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sectPr w:rsidR="00173510" w:rsidSect="00237B1E">
          <w:pgSz w:w="16838" w:h="11906" w:orient="landscape"/>
          <w:pgMar w:top="851" w:right="709" w:bottom="991" w:left="568" w:header="709" w:footer="709" w:gutter="0"/>
          <w:cols w:space="708"/>
          <w:docGrid w:linePitch="360"/>
        </w:sectPr>
      </w:pPr>
    </w:p>
    <w:p w:rsidR="009F391B" w:rsidRDefault="00173510" w:rsidP="00092208">
      <w:pPr>
        <w:tabs>
          <w:tab w:val="left" w:pos="426"/>
        </w:tabs>
        <w:autoSpaceDE w:val="0"/>
        <w:autoSpaceDN w:val="0"/>
        <w:adjustRightInd w:val="0"/>
        <w:spacing w:after="0" w:line="240" w:lineRule="auto"/>
        <w:jc w:val="center"/>
        <w:rPr>
          <w:rFonts w:ascii="Times New Roman" w:eastAsiaTheme="minorHAnsi" w:hAnsi="Times New Roman"/>
          <w:b/>
          <w:iCs/>
          <w:sz w:val="28"/>
          <w:szCs w:val="28"/>
        </w:rPr>
      </w:pPr>
      <w:r w:rsidRPr="004E7CF0">
        <w:rPr>
          <w:rFonts w:ascii="Times New Roman" w:eastAsiaTheme="minorHAnsi" w:hAnsi="Times New Roman"/>
          <w:b/>
          <w:iCs/>
          <w:sz w:val="28"/>
          <w:szCs w:val="28"/>
        </w:rPr>
        <w:lastRenderedPageBreak/>
        <w:t xml:space="preserve">Финансово-экономическое обоснование </w:t>
      </w:r>
    </w:p>
    <w:p w:rsidR="009F391B" w:rsidRDefault="00173510" w:rsidP="00092208">
      <w:pPr>
        <w:tabs>
          <w:tab w:val="left" w:pos="426"/>
        </w:tabs>
        <w:autoSpaceDE w:val="0"/>
        <w:autoSpaceDN w:val="0"/>
        <w:adjustRightInd w:val="0"/>
        <w:spacing w:after="0" w:line="240" w:lineRule="auto"/>
        <w:jc w:val="center"/>
        <w:rPr>
          <w:rFonts w:ascii="Times New Roman" w:eastAsiaTheme="minorHAnsi" w:hAnsi="Times New Roman"/>
          <w:b/>
          <w:iCs/>
          <w:sz w:val="28"/>
          <w:szCs w:val="28"/>
        </w:rPr>
      </w:pPr>
      <w:r w:rsidRPr="004E7CF0">
        <w:rPr>
          <w:rFonts w:ascii="Times New Roman" w:eastAsiaTheme="minorHAnsi" w:hAnsi="Times New Roman"/>
          <w:b/>
          <w:iCs/>
          <w:sz w:val="28"/>
          <w:szCs w:val="28"/>
        </w:rPr>
        <w:t>проекта решения Совета депутатов муниципального округа</w:t>
      </w:r>
    </w:p>
    <w:p w:rsidR="00173510" w:rsidRPr="004E7CF0" w:rsidRDefault="00173510" w:rsidP="00092208">
      <w:pPr>
        <w:tabs>
          <w:tab w:val="left" w:pos="426"/>
        </w:tabs>
        <w:autoSpaceDE w:val="0"/>
        <w:autoSpaceDN w:val="0"/>
        <w:adjustRightInd w:val="0"/>
        <w:spacing w:after="0" w:line="240" w:lineRule="auto"/>
        <w:jc w:val="center"/>
        <w:rPr>
          <w:rFonts w:ascii="Times New Roman" w:eastAsiaTheme="minorHAnsi" w:hAnsi="Times New Roman"/>
          <w:b/>
          <w:iCs/>
          <w:sz w:val="28"/>
          <w:szCs w:val="28"/>
        </w:rPr>
      </w:pPr>
      <w:r w:rsidRPr="004E7CF0">
        <w:rPr>
          <w:rFonts w:ascii="Times New Roman" w:eastAsiaTheme="minorHAnsi" w:hAnsi="Times New Roman"/>
          <w:b/>
          <w:iCs/>
          <w:sz w:val="28"/>
          <w:szCs w:val="28"/>
        </w:rPr>
        <w:t xml:space="preserve"> Южное Медведково «О бюджете муниципального округа Южное Медведково на 2019 год и плановый период 2020 и 2021 годов»</w:t>
      </w:r>
    </w:p>
    <w:p w:rsidR="00173510" w:rsidRPr="00173510" w:rsidRDefault="00173510" w:rsidP="00173510">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p w:rsidR="00173510" w:rsidRPr="00173510" w:rsidRDefault="00173510" w:rsidP="005F79A3">
      <w:pPr>
        <w:tabs>
          <w:tab w:val="left" w:pos="426"/>
        </w:tabs>
        <w:autoSpaceDE w:val="0"/>
        <w:autoSpaceDN w:val="0"/>
        <w:adjustRightInd w:val="0"/>
        <w:spacing w:after="0" w:line="240" w:lineRule="auto"/>
        <w:ind w:firstLine="851"/>
        <w:jc w:val="both"/>
        <w:rPr>
          <w:rFonts w:ascii="Times New Roman" w:eastAsiaTheme="minorHAnsi" w:hAnsi="Times New Roman"/>
          <w:iCs/>
          <w:sz w:val="28"/>
          <w:szCs w:val="28"/>
        </w:rPr>
      </w:pPr>
      <w:r w:rsidRPr="00173510">
        <w:rPr>
          <w:rFonts w:ascii="Times New Roman" w:eastAsiaTheme="minorHAnsi" w:hAnsi="Times New Roman"/>
          <w:iCs/>
          <w:sz w:val="28"/>
          <w:szCs w:val="28"/>
        </w:rPr>
        <w:t>Проект проекта решения Совета депутатов муниципального округа Южное Медведково «О бюджете муниципального округа Южное Медведково на 2019 год и плановый период 2020 и 2021 годов» (далее - проект) подготовлен в соответствии с Бюджетным кодексом Российской Федерации, Законом города</w:t>
      </w:r>
      <w:r w:rsidR="00746C17">
        <w:rPr>
          <w:rFonts w:ascii="Times New Roman" w:eastAsiaTheme="minorHAnsi" w:hAnsi="Times New Roman"/>
          <w:iCs/>
          <w:sz w:val="28"/>
          <w:szCs w:val="28"/>
        </w:rPr>
        <w:t xml:space="preserve"> Москвы от 10 сентября 2008 г. </w:t>
      </w:r>
      <w:r w:rsidRPr="00173510">
        <w:rPr>
          <w:rFonts w:ascii="Times New Roman" w:eastAsiaTheme="minorHAnsi" w:hAnsi="Times New Roman"/>
          <w:iCs/>
          <w:sz w:val="28"/>
          <w:szCs w:val="28"/>
        </w:rPr>
        <w:t>№39 «О бюджетном устройстве и бюджетном процессе в городе Москве», проектом Закона города Москвы, принятого в первом чтении постановлением Московской городской Думы от 31 октября 2018 года №</w:t>
      </w:r>
      <w:r w:rsidR="005F79A3">
        <w:rPr>
          <w:rFonts w:ascii="Times New Roman" w:eastAsiaTheme="minorHAnsi" w:hAnsi="Times New Roman"/>
          <w:iCs/>
          <w:sz w:val="28"/>
          <w:szCs w:val="28"/>
        </w:rPr>
        <w:t> </w:t>
      </w:r>
      <w:r w:rsidRPr="00173510">
        <w:rPr>
          <w:rFonts w:ascii="Times New Roman" w:eastAsiaTheme="minorHAnsi" w:hAnsi="Times New Roman"/>
          <w:iCs/>
          <w:sz w:val="28"/>
          <w:szCs w:val="28"/>
        </w:rPr>
        <w:t>91 «О проекте закона города Москвы «О бюджете города Москвы на 2019 год и плановый период 2020 и 2021 годов».</w:t>
      </w:r>
    </w:p>
    <w:p w:rsidR="00173510" w:rsidRPr="00173510" w:rsidRDefault="00173510" w:rsidP="005F79A3">
      <w:pPr>
        <w:tabs>
          <w:tab w:val="left" w:pos="426"/>
        </w:tabs>
        <w:autoSpaceDE w:val="0"/>
        <w:autoSpaceDN w:val="0"/>
        <w:adjustRightInd w:val="0"/>
        <w:spacing w:after="0" w:line="240" w:lineRule="auto"/>
        <w:ind w:firstLine="851"/>
        <w:jc w:val="both"/>
        <w:rPr>
          <w:rFonts w:ascii="Times New Roman" w:eastAsiaTheme="minorHAnsi" w:hAnsi="Times New Roman"/>
          <w:iCs/>
          <w:sz w:val="28"/>
          <w:szCs w:val="28"/>
        </w:rPr>
      </w:pPr>
      <w:r w:rsidRPr="00173510">
        <w:rPr>
          <w:rFonts w:ascii="Times New Roman" w:eastAsiaTheme="minorHAnsi" w:hAnsi="Times New Roman"/>
          <w:iCs/>
          <w:sz w:val="28"/>
          <w:szCs w:val="28"/>
        </w:rPr>
        <w:t>Проектом предлагается утвердить на 2019 год доходы бюджета муниципального округа Южное Медведково в сумме 16336,3 тыс.</w:t>
      </w:r>
      <w:r w:rsidR="00746C17">
        <w:rPr>
          <w:rFonts w:ascii="Times New Roman" w:eastAsiaTheme="minorHAnsi" w:hAnsi="Times New Roman"/>
          <w:iCs/>
          <w:sz w:val="28"/>
          <w:szCs w:val="28"/>
        </w:rPr>
        <w:t xml:space="preserve"> рублей, расходы – 16336,3 тыс.</w:t>
      </w:r>
      <w:r w:rsidRPr="00173510">
        <w:rPr>
          <w:rFonts w:ascii="Times New Roman" w:eastAsiaTheme="minorHAnsi" w:hAnsi="Times New Roman"/>
          <w:iCs/>
          <w:sz w:val="28"/>
          <w:szCs w:val="28"/>
        </w:rPr>
        <w:t xml:space="preserve"> рублей. Дефицит бюджета муниципального округа Южное Медведково составит 0,0 тыс.  рублей.</w:t>
      </w:r>
    </w:p>
    <w:p w:rsidR="00173510" w:rsidRPr="00173510" w:rsidRDefault="00173510" w:rsidP="005F79A3">
      <w:pPr>
        <w:tabs>
          <w:tab w:val="left" w:pos="426"/>
        </w:tabs>
        <w:autoSpaceDE w:val="0"/>
        <w:autoSpaceDN w:val="0"/>
        <w:adjustRightInd w:val="0"/>
        <w:spacing w:after="0" w:line="240" w:lineRule="auto"/>
        <w:ind w:firstLine="851"/>
        <w:jc w:val="both"/>
        <w:rPr>
          <w:rFonts w:ascii="Times New Roman" w:eastAsiaTheme="minorHAnsi" w:hAnsi="Times New Roman"/>
          <w:iCs/>
          <w:sz w:val="28"/>
          <w:szCs w:val="28"/>
        </w:rPr>
      </w:pPr>
      <w:r w:rsidRPr="00173510">
        <w:rPr>
          <w:rFonts w:ascii="Times New Roman" w:eastAsiaTheme="minorHAnsi" w:hAnsi="Times New Roman"/>
          <w:iCs/>
          <w:sz w:val="28"/>
          <w:szCs w:val="28"/>
        </w:rPr>
        <w:t>Проектом предлагается утвердить на 20</w:t>
      </w:r>
      <w:r w:rsidR="00A74FDF">
        <w:rPr>
          <w:rFonts w:ascii="Times New Roman" w:eastAsiaTheme="minorHAnsi" w:hAnsi="Times New Roman"/>
          <w:iCs/>
          <w:sz w:val="28"/>
          <w:szCs w:val="28"/>
        </w:rPr>
        <w:t>20</w:t>
      </w:r>
      <w:r w:rsidRPr="00173510">
        <w:rPr>
          <w:rFonts w:ascii="Times New Roman" w:eastAsiaTheme="minorHAnsi" w:hAnsi="Times New Roman"/>
          <w:iCs/>
          <w:sz w:val="28"/>
          <w:szCs w:val="28"/>
        </w:rPr>
        <w:t xml:space="preserve"> год доходы бюджета муниципального округа Южное М</w:t>
      </w:r>
      <w:r w:rsidR="00746C17">
        <w:rPr>
          <w:rFonts w:ascii="Times New Roman" w:eastAsiaTheme="minorHAnsi" w:hAnsi="Times New Roman"/>
          <w:iCs/>
          <w:sz w:val="28"/>
          <w:szCs w:val="28"/>
        </w:rPr>
        <w:t xml:space="preserve">едведково в сумме 16713,1 тыс. рублей, расходы – 16713,1 тыс. </w:t>
      </w:r>
      <w:r w:rsidRPr="00173510">
        <w:rPr>
          <w:rFonts w:ascii="Times New Roman" w:eastAsiaTheme="minorHAnsi" w:hAnsi="Times New Roman"/>
          <w:iCs/>
          <w:sz w:val="28"/>
          <w:szCs w:val="28"/>
        </w:rPr>
        <w:t>рублей. Дефицит бюджета муниципального округа Южное Медведково составит 0,0 тыс.  рублей.</w:t>
      </w:r>
    </w:p>
    <w:p w:rsidR="00173510" w:rsidRPr="00173510" w:rsidRDefault="00173510" w:rsidP="005F79A3">
      <w:pPr>
        <w:tabs>
          <w:tab w:val="left" w:pos="426"/>
        </w:tabs>
        <w:autoSpaceDE w:val="0"/>
        <w:autoSpaceDN w:val="0"/>
        <w:adjustRightInd w:val="0"/>
        <w:spacing w:after="0" w:line="240" w:lineRule="auto"/>
        <w:ind w:firstLine="851"/>
        <w:jc w:val="both"/>
        <w:rPr>
          <w:rFonts w:ascii="Times New Roman" w:eastAsiaTheme="minorHAnsi" w:hAnsi="Times New Roman"/>
          <w:iCs/>
          <w:sz w:val="28"/>
          <w:szCs w:val="28"/>
        </w:rPr>
      </w:pPr>
      <w:r w:rsidRPr="00173510">
        <w:rPr>
          <w:rFonts w:ascii="Times New Roman" w:eastAsiaTheme="minorHAnsi" w:hAnsi="Times New Roman"/>
          <w:iCs/>
          <w:sz w:val="28"/>
          <w:szCs w:val="28"/>
        </w:rPr>
        <w:t>Проектом предлагается утвердить на 20</w:t>
      </w:r>
      <w:r w:rsidR="00A74FDF">
        <w:rPr>
          <w:rFonts w:ascii="Times New Roman" w:eastAsiaTheme="minorHAnsi" w:hAnsi="Times New Roman"/>
          <w:iCs/>
          <w:sz w:val="28"/>
          <w:szCs w:val="28"/>
        </w:rPr>
        <w:t>21</w:t>
      </w:r>
      <w:r w:rsidRPr="00173510">
        <w:rPr>
          <w:rFonts w:ascii="Times New Roman" w:eastAsiaTheme="minorHAnsi" w:hAnsi="Times New Roman"/>
          <w:iCs/>
          <w:sz w:val="28"/>
          <w:szCs w:val="28"/>
        </w:rPr>
        <w:t xml:space="preserve"> год доходы бюджета муниципального округа Южное </w:t>
      </w:r>
      <w:r w:rsidR="00746C17">
        <w:rPr>
          <w:rFonts w:ascii="Times New Roman" w:eastAsiaTheme="minorHAnsi" w:hAnsi="Times New Roman"/>
          <w:iCs/>
          <w:sz w:val="28"/>
          <w:szCs w:val="28"/>
        </w:rPr>
        <w:t>Медведково в сумме 17087,6 тыс.</w:t>
      </w:r>
      <w:r w:rsidRPr="00173510">
        <w:rPr>
          <w:rFonts w:ascii="Times New Roman" w:eastAsiaTheme="minorHAnsi" w:hAnsi="Times New Roman"/>
          <w:iCs/>
          <w:sz w:val="28"/>
          <w:szCs w:val="28"/>
        </w:rPr>
        <w:t xml:space="preserve"> рублей, расходы – 17087,6 тыс. рублей. Дефицит бюджета муниципального округа Южное Медведково составит 0,0 тыс.  рублей.</w:t>
      </w:r>
    </w:p>
    <w:p w:rsidR="00173510" w:rsidRPr="00173510" w:rsidRDefault="00173510" w:rsidP="005F79A3">
      <w:pPr>
        <w:tabs>
          <w:tab w:val="left" w:pos="426"/>
        </w:tabs>
        <w:autoSpaceDE w:val="0"/>
        <w:autoSpaceDN w:val="0"/>
        <w:adjustRightInd w:val="0"/>
        <w:spacing w:after="0" w:line="240" w:lineRule="auto"/>
        <w:ind w:firstLine="851"/>
        <w:jc w:val="both"/>
        <w:rPr>
          <w:rFonts w:ascii="Times New Roman" w:eastAsiaTheme="minorHAnsi" w:hAnsi="Times New Roman"/>
          <w:iCs/>
          <w:sz w:val="28"/>
          <w:szCs w:val="28"/>
        </w:rPr>
      </w:pPr>
      <w:r w:rsidRPr="00173510">
        <w:rPr>
          <w:rFonts w:ascii="Times New Roman" w:eastAsiaTheme="minorHAnsi" w:hAnsi="Times New Roman"/>
          <w:iCs/>
          <w:sz w:val="28"/>
          <w:szCs w:val="28"/>
        </w:rPr>
        <w:t>Объем источников финансирования дефицита бюджета муниципального округа Южное Медведково составляет: на 2019 год – 0,0 тыс. рублей, на 2020 год – 0,0 тыс. рублей и на 2021 год – 0,0 тыс. рублей.</w:t>
      </w:r>
    </w:p>
    <w:p w:rsidR="00173510" w:rsidRPr="00173510" w:rsidRDefault="00173510" w:rsidP="005F79A3">
      <w:pPr>
        <w:tabs>
          <w:tab w:val="left" w:pos="426"/>
        </w:tabs>
        <w:autoSpaceDE w:val="0"/>
        <w:autoSpaceDN w:val="0"/>
        <w:adjustRightInd w:val="0"/>
        <w:spacing w:after="0" w:line="240" w:lineRule="auto"/>
        <w:ind w:firstLine="851"/>
        <w:jc w:val="both"/>
        <w:rPr>
          <w:rFonts w:ascii="Times New Roman" w:eastAsiaTheme="minorHAnsi" w:hAnsi="Times New Roman"/>
          <w:iCs/>
          <w:sz w:val="28"/>
          <w:szCs w:val="28"/>
        </w:rPr>
      </w:pPr>
      <w:r w:rsidRPr="00173510">
        <w:rPr>
          <w:rFonts w:ascii="Times New Roman" w:eastAsiaTheme="minorHAnsi" w:hAnsi="Times New Roman"/>
          <w:iCs/>
          <w:sz w:val="28"/>
          <w:szCs w:val="28"/>
        </w:rPr>
        <w:t xml:space="preserve">Таким образом, планируемый объем расходов бюджета муниципального округа Южное Медведково на 2019 год и плановый период 2020 и 2021 годов соответствует суммарному объему доходов бюджета, что свидетельствует о соблюдении принципа сбалансированности бюджета. </w:t>
      </w:r>
    </w:p>
    <w:p w:rsidR="00D72A4D" w:rsidRDefault="00D72A4D"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p w:rsidR="008A0972" w:rsidRDefault="008A0972"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sectPr w:rsidR="008A0972" w:rsidSect="005F79A3">
          <w:pgSz w:w="11906" w:h="16838"/>
          <w:pgMar w:top="709" w:right="849" w:bottom="568" w:left="1134"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Pr>
          <w:rFonts w:ascii="Times New Roman" w:hAnsi="Times New Roman"/>
          <w:b/>
          <w:sz w:val="28"/>
          <w:szCs w:val="28"/>
          <w:lang w:eastAsia="ru-RU"/>
        </w:rPr>
        <w:t>7</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от 15 ноября 2018 года № 10/2 - 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 xml:space="preserve">о проекту решения Совета депутатов муниципального округа </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2019</w:t>
      </w:r>
      <w:r w:rsidRPr="00884C4F">
        <w:rPr>
          <w:rFonts w:ascii="Times New Roman" w:hAnsi="Times New Roman"/>
          <w:b/>
          <w:sz w:val="28"/>
          <w:szCs w:val="28"/>
        </w:rPr>
        <w:t xml:space="preserve"> год</w:t>
      </w:r>
      <w:r>
        <w:rPr>
          <w:rFonts w:ascii="Times New Roman" w:hAnsi="Times New Roman"/>
          <w:b/>
          <w:sz w:val="28"/>
          <w:szCs w:val="28"/>
        </w:rPr>
        <w:t xml:space="preserve"> </w:t>
      </w:r>
      <w:r w:rsidRPr="00884C4F">
        <w:rPr>
          <w:rFonts w:ascii="Times New Roman" w:hAnsi="Times New Roman"/>
          <w:b/>
          <w:sz w:val="28"/>
          <w:szCs w:val="28"/>
        </w:rPr>
        <w:t>и плановый период 20</w:t>
      </w:r>
      <w:r>
        <w:rPr>
          <w:rFonts w:ascii="Times New Roman" w:hAnsi="Times New Roman"/>
          <w:b/>
          <w:sz w:val="28"/>
          <w:szCs w:val="28"/>
        </w:rPr>
        <w:t>20</w:t>
      </w:r>
      <w:r w:rsidRPr="00884C4F">
        <w:rPr>
          <w:rFonts w:ascii="Times New Roman" w:hAnsi="Times New Roman"/>
          <w:b/>
          <w:sz w:val="28"/>
          <w:szCs w:val="28"/>
        </w:rPr>
        <w:t xml:space="preserve"> и 202</w:t>
      </w:r>
      <w:r>
        <w:rPr>
          <w:rFonts w:ascii="Times New Roman" w:hAnsi="Times New Roman"/>
          <w:b/>
          <w:sz w:val="28"/>
          <w:szCs w:val="28"/>
        </w:rPr>
        <w:t>1</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p>
    <w:tbl>
      <w:tblPr>
        <w:tblW w:w="9941" w:type="dxa"/>
        <w:tblInd w:w="108" w:type="dxa"/>
        <w:tblLook w:val="01E0" w:firstRow="1" w:lastRow="1" w:firstColumn="1" w:lastColumn="1" w:noHBand="0" w:noVBand="0"/>
      </w:tblPr>
      <w:tblGrid>
        <w:gridCol w:w="5070"/>
        <w:gridCol w:w="4871"/>
      </w:tblGrid>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Руководитель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Есина Раиса Викторовна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Default="00433006" w:rsidP="00AE3BD7">
            <w:pPr>
              <w:autoSpaceDE w:val="0"/>
              <w:autoSpaceDN w:val="0"/>
              <w:spacing w:after="0" w:line="240" w:lineRule="auto"/>
              <w:rPr>
                <w:rFonts w:ascii="Times New Roman" w:hAnsi="Times New Roman"/>
                <w:sz w:val="28"/>
                <w:szCs w:val="28"/>
              </w:rPr>
            </w:pPr>
            <w:r>
              <w:rPr>
                <w:rFonts w:ascii="Times New Roman" w:hAnsi="Times New Roman"/>
                <w:sz w:val="28"/>
                <w:szCs w:val="28"/>
              </w:rPr>
              <w:t>Глава</w:t>
            </w:r>
            <w:r w:rsidR="008A0972" w:rsidRPr="00085802">
              <w:rPr>
                <w:rFonts w:ascii="Times New Roman" w:hAnsi="Times New Roman"/>
                <w:sz w:val="28"/>
                <w:szCs w:val="28"/>
              </w:rPr>
              <w:t xml:space="preserve"> администрации муниципал</w:t>
            </w:r>
            <w:bookmarkStart w:id="9" w:name="_GoBack"/>
            <w:bookmarkEnd w:id="9"/>
            <w:r w:rsidR="008A0972" w:rsidRPr="00085802">
              <w:rPr>
                <w:rFonts w:ascii="Times New Roman" w:hAnsi="Times New Roman"/>
                <w:sz w:val="28"/>
                <w:szCs w:val="28"/>
              </w:rPr>
              <w:t>ьного округа</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 xml:space="preserve">Южное Медведково </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Иванов Олег Александрович</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Члены рабочей группы:</w:t>
            </w:r>
          </w:p>
          <w:p w:rsidR="008A0972" w:rsidRPr="00186A04" w:rsidRDefault="008A0972" w:rsidP="00AE3BD7">
            <w:pPr>
              <w:spacing w:after="0" w:line="240" w:lineRule="auto"/>
              <w:rPr>
                <w:rFonts w:ascii="Times New Roman" w:hAnsi="Times New Roman"/>
                <w:sz w:val="28"/>
                <w:szCs w:val="28"/>
              </w:rPr>
            </w:pPr>
            <w:r w:rsidRPr="00186A04">
              <w:rPr>
                <w:rFonts w:ascii="Times New Roman" w:hAnsi="Times New Roman"/>
                <w:sz w:val="28"/>
                <w:szCs w:val="28"/>
              </w:rPr>
              <w:t>Гайдарова Юлия Александровна</w:t>
            </w: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Шатверян Тамара Сергеевна</w:t>
            </w: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Архипова Вера Александровна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Секретарь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Мартынова Ольга Михайловна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советник</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A0972" w:rsidRDefault="008A0972"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61" w:rsidRDefault="00AE5B61" w:rsidP="00965754">
      <w:pPr>
        <w:spacing w:after="0" w:line="240" w:lineRule="auto"/>
      </w:pPr>
      <w:r>
        <w:separator/>
      </w:r>
    </w:p>
  </w:endnote>
  <w:endnote w:type="continuationSeparator" w:id="0">
    <w:p w:rsidR="00AE5B61" w:rsidRDefault="00AE5B61"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61" w:rsidRDefault="00AE5B61" w:rsidP="00965754">
      <w:pPr>
        <w:spacing w:after="0" w:line="240" w:lineRule="auto"/>
      </w:pPr>
      <w:r>
        <w:separator/>
      </w:r>
    </w:p>
  </w:footnote>
  <w:footnote w:type="continuationSeparator" w:id="0">
    <w:p w:rsidR="00AE5B61" w:rsidRDefault="00AE5B61"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92578"/>
      <w:docPartObj>
        <w:docPartGallery w:val="Page Numbers (Top of Page)"/>
        <w:docPartUnique/>
      </w:docPartObj>
    </w:sdtPr>
    <w:sdtEndPr/>
    <w:sdtContent>
      <w:p w:rsidR="00E33C40" w:rsidRDefault="00E33C40">
        <w:pPr>
          <w:pStyle w:val="af1"/>
          <w:jc w:val="center"/>
        </w:pPr>
        <w:r>
          <w:fldChar w:fldCharType="begin"/>
        </w:r>
        <w:r>
          <w:instrText>PAGE   \* MERGEFORMAT</w:instrText>
        </w:r>
        <w:r>
          <w:fldChar w:fldCharType="separate"/>
        </w:r>
        <w:r w:rsidR="00433006">
          <w:rPr>
            <w:noProof/>
          </w:rPr>
          <w:t>5</w:t>
        </w:r>
        <w:r>
          <w:fldChar w:fldCharType="end"/>
        </w:r>
      </w:p>
    </w:sdtContent>
  </w:sdt>
  <w:p w:rsidR="00E33C40" w:rsidRDefault="00E33C4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E33C40" w:rsidRDefault="00E33C40">
        <w:pPr>
          <w:pStyle w:val="af1"/>
          <w:jc w:val="center"/>
        </w:pPr>
        <w:r>
          <w:fldChar w:fldCharType="begin"/>
        </w:r>
        <w:r>
          <w:instrText>PAGE   \* MERGEFORMAT</w:instrText>
        </w:r>
        <w:r>
          <w:fldChar w:fldCharType="separate"/>
        </w:r>
        <w:r w:rsidR="00433006">
          <w:rPr>
            <w:noProof/>
          </w:rPr>
          <w:t>7</w:t>
        </w:r>
        <w:r>
          <w:fldChar w:fldCharType="end"/>
        </w:r>
      </w:p>
    </w:sdtContent>
  </w:sdt>
  <w:p w:rsidR="00E33C40" w:rsidRDefault="00E33C40">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40" w:rsidRDefault="00E33C40">
    <w:pPr>
      <w:pStyle w:val="af1"/>
      <w:jc w:val="center"/>
    </w:pPr>
  </w:p>
  <w:p w:rsidR="00E33C40" w:rsidRDefault="00E33C4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6106"/>
    <w:rsid w:val="0002321D"/>
    <w:rsid w:val="0002477C"/>
    <w:rsid w:val="00027C01"/>
    <w:rsid w:val="0003540C"/>
    <w:rsid w:val="00037E42"/>
    <w:rsid w:val="00047FC1"/>
    <w:rsid w:val="00050572"/>
    <w:rsid w:val="000514DE"/>
    <w:rsid w:val="00051B6E"/>
    <w:rsid w:val="000568FE"/>
    <w:rsid w:val="0006092E"/>
    <w:rsid w:val="0006445C"/>
    <w:rsid w:val="00070D09"/>
    <w:rsid w:val="0008186F"/>
    <w:rsid w:val="000913E1"/>
    <w:rsid w:val="00092208"/>
    <w:rsid w:val="000C2CFA"/>
    <w:rsid w:val="000D0345"/>
    <w:rsid w:val="000D0A8A"/>
    <w:rsid w:val="000D7105"/>
    <w:rsid w:val="000F18EB"/>
    <w:rsid w:val="0010005C"/>
    <w:rsid w:val="00101210"/>
    <w:rsid w:val="001156AE"/>
    <w:rsid w:val="0012028B"/>
    <w:rsid w:val="0012073A"/>
    <w:rsid w:val="00130CD4"/>
    <w:rsid w:val="00133BE8"/>
    <w:rsid w:val="0013720A"/>
    <w:rsid w:val="00137D8E"/>
    <w:rsid w:val="001434AF"/>
    <w:rsid w:val="0014417A"/>
    <w:rsid w:val="00162CAA"/>
    <w:rsid w:val="001639D7"/>
    <w:rsid w:val="0017057E"/>
    <w:rsid w:val="0017168A"/>
    <w:rsid w:val="00173510"/>
    <w:rsid w:val="001737F9"/>
    <w:rsid w:val="001746C1"/>
    <w:rsid w:val="00174C84"/>
    <w:rsid w:val="001759FC"/>
    <w:rsid w:val="00181FA9"/>
    <w:rsid w:val="00182D9A"/>
    <w:rsid w:val="001830ED"/>
    <w:rsid w:val="0018629F"/>
    <w:rsid w:val="00186A04"/>
    <w:rsid w:val="00187E0E"/>
    <w:rsid w:val="0019332A"/>
    <w:rsid w:val="00197F3F"/>
    <w:rsid w:val="001A4BE2"/>
    <w:rsid w:val="001B16DF"/>
    <w:rsid w:val="001B32D6"/>
    <w:rsid w:val="001B3C63"/>
    <w:rsid w:val="001B50F6"/>
    <w:rsid w:val="001C76EF"/>
    <w:rsid w:val="001D5120"/>
    <w:rsid w:val="001D5440"/>
    <w:rsid w:val="001D6625"/>
    <w:rsid w:val="001D66AF"/>
    <w:rsid w:val="001E1C70"/>
    <w:rsid w:val="001E245F"/>
    <w:rsid w:val="001E4A32"/>
    <w:rsid w:val="001E4FB0"/>
    <w:rsid w:val="001E5072"/>
    <w:rsid w:val="001E60C6"/>
    <w:rsid w:val="001F0941"/>
    <w:rsid w:val="001F4900"/>
    <w:rsid w:val="001F4915"/>
    <w:rsid w:val="001F62BE"/>
    <w:rsid w:val="001F786E"/>
    <w:rsid w:val="0020182A"/>
    <w:rsid w:val="002168BB"/>
    <w:rsid w:val="00217A98"/>
    <w:rsid w:val="002207C9"/>
    <w:rsid w:val="002210D7"/>
    <w:rsid w:val="00223CFF"/>
    <w:rsid w:val="00225976"/>
    <w:rsid w:val="002334ED"/>
    <w:rsid w:val="00237B1E"/>
    <w:rsid w:val="0024139D"/>
    <w:rsid w:val="002442C9"/>
    <w:rsid w:val="0025052D"/>
    <w:rsid w:val="00251242"/>
    <w:rsid w:val="00252E2A"/>
    <w:rsid w:val="00255068"/>
    <w:rsid w:val="00257B47"/>
    <w:rsid w:val="002603AF"/>
    <w:rsid w:val="00262698"/>
    <w:rsid w:val="00262BE2"/>
    <w:rsid w:val="00266E42"/>
    <w:rsid w:val="002719AB"/>
    <w:rsid w:val="00273205"/>
    <w:rsid w:val="002858DB"/>
    <w:rsid w:val="0028697C"/>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7538"/>
    <w:rsid w:val="0030779F"/>
    <w:rsid w:val="003107DD"/>
    <w:rsid w:val="00321350"/>
    <w:rsid w:val="003257C6"/>
    <w:rsid w:val="0033471D"/>
    <w:rsid w:val="003352E9"/>
    <w:rsid w:val="003375FB"/>
    <w:rsid w:val="0034438C"/>
    <w:rsid w:val="0035129A"/>
    <w:rsid w:val="00352D74"/>
    <w:rsid w:val="00352D79"/>
    <w:rsid w:val="003600C7"/>
    <w:rsid w:val="00362AF5"/>
    <w:rsid w:val="00362AFB"/>
    <w:rsid w:val="0036719C"/>
    <w:rsid w:val="0037002F"/>
    <w:rsid w:val="00376542"/>
    <w:rsid w:val="00376A1B"/>
    <w:rsid w:val="00397727"/>
    <w:rsid w:val="00397ED6"/>
    <w:rsid w:val="003A7C9A"/>
    <w:rsid w:val="003B1389"/>
    <w:rsid w:val="003C402F"/>
    <w:rsid w:val="003C6AF2"/>
    <w:rsid w:val="003E4DC8"/>
    <w:rsid w:val="003E6E8C"/>
    <w:rsid w:val="00406BE1"/>
    <w:rsid w:val="00406CC0"/>
    <w:rsid w:val="00406F7C"/>
    <w:rsid w:val="00407E84"/>
    <w:rsid w:val="004112DE"/>
    <w:rsid w:val="0041239B"/>
    <w:rsid w:val="0041254C"/>
    <w:rsid w:val="004208AD"/>
    <w:rsid w:val="004216AB"/>
    <w:rsid w:val="00421FAD"/>
    <w:rsid w:val="00433006"/>
    <w:rsid w:val="00442A4A"/>
    <w:rsid w:val="00443460"/>
    <w:rsid w:val="00443C71"/>
    <w:rsid w:val="004523C2"/>
    <w:rsid w:val="0045416F"/>
    <w:rsid w:val="004547A2"/>
    <w:rsid w:val="00457B07"/>
    <w:rsid w:val="00470416"/>
    <w:rsid w:val="00477EB4"/>
    <w:rsid w:val="00477EF6"/>
    <w:rsid w:val="00481DE7"/>
    <w:rsid w:val="00483BD3"/>
    <w:rsid w:val="004856A9"/>
    <w:rsid w:val="00486DA0"/>
    <w:rsid w:val="0048746F"/>
    <w:rsid w:val="004A0F48"/>
    <w:rsid w:val="004A4CE7"/>
    <w:rsid w:val="004B0BF4"/>
    <w:rsid w:val="004B1AFE"/>
    <w:rsid w:val="004B20DF"/>
    <w:rsid w:val="004B4520"/>
    <w:rsid w:val="004C0B1C"/>
    <w:rsid w:val="004C0D0C"/>
    <w:rsid w:val="004C12BE"/>
    <w:rsid w:val="004D0562"/>
    <w:rsid w:val="004D2917"/>
    <w:rsid w:val="004D5E3F"/>
    <w:rsid w:val="004D5E60"/>
    <w:rsid w:val="004E7CF0"/>
    <w:rsid w:val="004F0865"/>
    <w:rsid w:val="004F4F97"/>
    <w:rsid w:val="00502CAD"/>
    <w:rsid w:val="005057D0"/>
    <w:rsid w:val="00512A16"/>
    <w:rsid w:val="00521075"/>
    <w:rsid w:val="00521A40"/>
    <w:rsid w:val="00523730"/>
    <w:rsid w:val="00540257"/>
    <w:rsid w:val="00540290"/>
    <w:rsid w:val="005418AB"/>
    <w:rsid w:val="00541A9A"/>
    <w:rsid w:val="005429F7"/>
    <w:rsid w:val="00551D5D"/>
    <w:rsid w:val="00561D44"/>
    <w:rsid w:val="0056726A"/>
    <w:rsid w:val="0057017C"/>
    <w:rsid w:val="00572556"/>
    <w:rsid w:val="00574E64"/>
    <w:rsid w:val="00587187"/>
    <w:rsid w:val="005A043D"/>
    <w:rsid w:val="005A1087"/>
    <w:rsid w:val="005A4A29"/>
    <w:rsid w:val="005B60F5"/>
    <w:rsid w:val="005C0A75"/>
    <w:rsid w:val="005C0C44"/>
    <w:rsid w:val="005C21DC"/>
    <w:rsid w:val="005C4333"/>
    <w:rsid w:val="005C5F60"/>
    <w:rsid w:val="005D3536"/>
    <w:rsid w:val="005D39C0"/>
    <w:rsid w:val="005E302E"/>
    <w:rsid w:val="005F79A3"/>
    <w:rsid w:val="006011CA"/>
    <w:rsid w:val="00602BCD"/>
    <w:rsid w:val="006068F1"/>
    <w:rsid w:val="006101D1"/>
    <w:rsid w:val="006146B5"/>
    <w:rsid w:val="00623C71"/>
    <w:rsid w:val="006244F6"/>
    <w:rsid w:val="0063063A"/>
    <w:rsid w:val="00637DF4"/>
    <w:rsid w:val="00652359"/>
    <w:rsid w:val="00654F7C"/>
    <w:rsid w:val="006634ED"/>
    <w:rsid w:val="006648E6"/>
    <w:rsid w:val="00666355"/>
    <w:rsid w:val="00666BC3"/>
    <w:rsid w:val="00666D7C"/>
    <w:rsid w:val="006717B8"/>
    <w:rsid w:val="00675AF6"/>
    <w:rsid w:val="00675B60"/>
    <w:rsid w:val="0068340E"/>
    <w:rsid w:val="00697165"/>
    <w:rsid w:val="006A0E49"/>
    <w:rsid w:val="006A3882"/>
    <w:rsid w:val="006A4A4A"/>
    <w:rsid w:val="006B0AAB"/>
    <w:rsid w:val="006C1881"/>
    <w:rsid w:val="006D3091"/>
    <w:rsid w:val="006D7A0C"/>
    <w:rsid w:val="006E3BDB"/>
    <w:rsid w:val="006E4C3E"/>
    <w:rsid w:val="006F0C53"/>
    <w:rsid w:val="006F1B99"/>
    <w:rsid w:val="006F1BA7"/>
    <w:rsid w:val="006F644C"/>
    <w:rsid w:val="0070374E"/>
    <w:rsid w:val="00705EF5"/>
    <w:rsid w:val="007111A6"/>
    <w:rsid w:val="00716712"/>
    <w:rsid w:val="00717EC3"/>
    <w:rsid w:val="00730D27"/>
    <w:rsid w:val="00737472"/>
    <w:rsid w:val="007435AD"/>
    <w:rsid w:val="00746C17"/>
    <w:rsid w:val="0075011F"/>
    <w:rsid w:val="00770771"/>
    <w:rsid w:val="00771E47"/>
    <w:rsid w:val="00775C8B"/>
    <w:rsid w:val="00776EBC"/>
    <w:rsid w:val="00787793"/>
    <w:rsid w:val="007916DC"/>
    <w:rsid w:val="007945BB"/>
    <w:rsid w:val="007A07EA"/>
    <w:rsid w:val="007A099E"/>
    <w:rsid w:val="007A1592"/>
    <w:rsid w:val="007A2108"/>
    <w:rsid w:val="007B1AF2"/>
    <w:rsid w:val="007B2BE7"/>
    <w:rsid w:val="007B3154"/>
    <w:rsid w:val="007C379D"/>
    <w:rsid w:val="007D091B"/>
    <w:rsid w:val="007D2AC2"/>
    <w:rsid w:val="007D7FDA"/>
    <w:rsid w:val="007E14E6"/>
    <w:rsid w:val="007E55C6"/>
    <w:rsid w:val="007F2117"/>
    <w:rsid w:val="007F5EB7"/>
    <w:rsid w:val="008048A0"/>
    <w:rsid w:val="00813EE3"/>
    <w:rsid w:val="008148D9"/>
    <w:rsid w:val="00823503"/>
    <w:rsid w:val="00824425"/>
    <w:rsid w:val="00824F58"/>
    <w:rsid w:val="008251E6"/>
    <w:rsid w:val="00825ECF"/>
    <w:rsid w:val="00830C98"/>
    <w:rsid w:val="008330C9"/>
    <w:rsid w:val="008345D7"/>
    <w:rsid w:val="00844D16"/>
    <w:rsid w:val="00847D1A"/>
    <w:rsid w:val="00852115"/>
    <w:rsid w:val="00853D86"/>
    <w:rsid w:val="00854A56"/>
    <w:rsid w:val="00864A9C"/>
    <w:rsid w:val="008657BF"/>
    <w:rsid w:val="008729B4"/>
    <w:rsid w:val="00880E8E"/>
    <w:rsid w:val="008817A6"/>
    <w:rsid w:val="00884C4F"/>
    <w:rsid w:val="00885BF3"/>
    <w:rsid w:val="0089235B"/>
    <w:rsid w:val="008925E6"/>
    <w:rsid w:val="00894B02"/>
    <w:rsid w:val="008956B6"/>
    <w:rsid w:val="00896495"/>
    <w:rsid w:val="008A0972"/>
    <w:rsid w:val="008A1B93"/>
    <w:rsid w:val="008A2C0D"/>
    <w:rsid w:val="008A303D"/>
    <w:rsid w:val="008B2D20"/>
    <w:rsid w:val="008C0423"/>
    <w:rsid w:val="008C0F43"/>
    <w:rsid w:val="008C3C97"/>
    <w:rsid w:val="008E0938"/>
    <w:rsid w:val="008F3C86"/>
    <w:rsid w:val="008F5381"/>
    <w:rsid w:val="0090239B"/>
    <w:rsid w:val="00920802"/>
    <w:rsid w:val="00936B37"/>
    <w:rsid w:val="00952D6D"/>
    <w:rsid w:val="009533BC"/>
    <w:rsid w:val="009617A2"/>
    <w:rsid w:val="00965754"/>
    <w:rsid w:val="00973CE6"/>
    <w:rsid w:val="0097608D"/>
    <w:rsid w:val="00976CA5"/>
    <w:rsid w:val="00987625"/>
    <w:rsid w:val="00987BD8"/>
    <w:rsid w:val="00991950"/>
    <w:rsid w:val="0099479F"/>
    <w:rsid w:val="00995137"/>
    <w:rsid w:val="00997359"/>
    <w:rsid w:val="009A2531"/>
    <w:rsid w:val="009A47E9"/>
    <w:rsid w:val="009B4D97"/>
    <w:rsid w:val="009B7E51"/>
    <w:rsid w:val="009C1AD3"/>
    <w:rsid w:val="009C4FA7"/>
    <w:rsid w:val="009D36E6"/>
    <w:rsid w:val="009E148A"/>
    <w:rsid w:val="009F391B"/>
    <w:rsid w:val="009F430D"/>
    <w:rsid w:val="009F4EF9"/>
    <w:rsid w:val="00A1025B"/>
    <w:rsid w:val="00A13CED"/>
    <w:rsid w:val="00A14D20"/>
    <w:rsid w:val="00A21BC1"/>
    <w:rsid w:val="00A27AAC"/>
    <w:rsid w:val="00A30263"/>
    <w:rsid w:val="00A31F86"/>
    <w:rsid w:val="00A41A14"/>
    <w:rsid w:val="00A42BD7"/>
    <w:rsid w:val="00A70579"/>
    <w:rsid w:val="00A70732"/>
    <w:rsid w:val="00A74FDF"/>
    <w:rsid w:val="00A75E8B"/>
    <w:rsid w:val="00A8543E"/>
    <w:rsid w:val="00A87B59"/>
    <w:rsid w:val="00A9019F"/>
    <w:rsid w:val="00A9087A"/>
    <w:rsid w:val="00A93AAF"/>
    <w:rsid w:val="00A97D9F"/>
    <w:rsid w:val="00A97ECE"/>
    <w:rsid w:val="00AA4562"/>
    <w:rsid w:val="00AA72BB"/>
    <w:rsid w:val="00AB28ED"/>
    <w:rsid w:val="00AB302A"/>
    <w:rsid w:val="00AB5663"/>
    <w:rsid w:val="00AC72BA"/>
    <w:rsid w:val="00AD0C15"/>
    <w:rsid w:val="00AD336D"/>
    <w:rsid w:val="00AD4BA4"/>
    <w:rsid w:val="00AE154A"/>
    <w:rsid w:val="00AE31BF"/>
    <w:rsid w:val="00AE3BD7"/>
    <w:rsid w:val="00AE5B61"/>
    <w:rsid w:val="00AE729A"/>
    <w:rsid w:val="00AF1B4F"/>
    <w:rsid w:val="00AF36AA"/>
    <w:rsid w:val="00AF5F60"/>
    <w:rsid w:val="00AF6340"/>
    <w:rsid w:val="00B11D44"/>
    <w:rsid w:val="00B163C0"/>
    <w:rsid w:val="00B168FA"/>
    <w:rsid w:val="00B21573"/>
    <w:rsid w:val="00B21E64"/>
    <w:rsid w:val="00B267E0"/>
    <w:rsid w:val="00B302E3"/>
    <w:rsid w:val="00B306BE"/>
    <w:rsid w:val="00B3385B"/>
    <w:rsid w:val="00B70903"/>
    <w:rsid w:val="00B758D8"/>
    <w:rsid w:val="00B7715A"/>
    <w:rsid w:val="00B81F57"/>
    <w:rsid w:val="00B85316"/>
    <w:rsid w:val="00B8683D"/>
    <w:rsid w:val="00B9460E"/>
    <w:rsid w:val="00BB28F2"/>
    <w:rsid w:val="00BB355B"/>
    <w:rsid w:val="00BC076F"/>
    <w:rsid w:val="00BC3682"/>
    <w:rsid w:val="00BC5CE0"/>
    <w:rsid w:val="00BD3421"/>
    <w:rsid w:val="00BE3811"/>
    <w:rsid w:val="00BE5139"/>
    <w:rsid w:val="00BE5658"/>
    <w:rsid w:val="00BE6F05"/>
    <w:rsid w:val="00BE759D"/>
    <w:rsid w:val="00BF0439"/>
    <w:rsid w:val="00BF2716"/>
    <w:rsid w:val="00BF3CDB"/>
    <w:rsid w:val="00BF5DF6"/>
    <w:rsid w:val="00C00B63"/>
    <w:rsid w:val="00C01C1A"/>
    <w:rsid w:val="00C02239"/>
    <w:rsid w:val="00C02DDF"/>
    <w:rsid w:val="00C051BE"/>
    <w:rsid w:val="00C0547B"/>
    <w:rsid w:val="00C05B81"/>
    <w:rsid w:val="00C154EB"/>
    <w:rsid w:val="00C15EF1"/>
    <w:rsid w:val="00C21FCF"/>
    <w:rsid w:val="00C22230"/>
    <w:rsid w:val="00C23603"/>
    <w:rsid w:val="00C27D6F"/>
    <w:rsid w:val="00C3243D"/>
    <w:rsid w:val="00C33EBB"/>
    <w:rsid w:val="00C3561A"/>
    <w:rsid w:val="00C361F4"/>
    <w:rsid w:val="00C4528F"/>
    <w:rsid w:val="00C54BD0"/>
    <w:rsid w:val="00C638A9"/>
    <w:rsid w:val="00C74565"/>
    <w:rsid w:val="00C81FF7"/>
    <w:rsid w:val="00C84316"/>
    <w:rsid w:val="00C86FF6"/>
    <w:rsid w:val="00C9356F"/>
    <w:rsid w:val="00C94EA8"/>
    <w:rsid w:val="00CA0C2D"/>
    <w:rsid w:val="00CA34FC"/>
    <w:rsid w:val="00CA53C3"/>
    <w:rsid w:val="00CA5644"/>
    <w:rsid w:val="00CA67BB"/>
    <w:rsid w:val="00CB4374"/>
    <w:rsid w:val="00CB7DB3"/>
    <w:rsid w:val="00CC03A3"/>
    <w:rsid w:val="00CD18A1"/>
    <w:rsid w:val="00CE3946"/>
    <w:rsid w:val="00CE47A9"/>
    <w:rsid w:val="00CE6797"/>
    <w:rsid w:val="00CF122B"/>
    <w:rsid w:val="00D021B8"/>
    <w:rsid w:val="00D06726"/>
    <w:rsid w:val="00D114D4"/>
    <w:rsid w:val="00D16055"/>
    <w:rsid w:val="00D17DA5"/>
    <w:rsid w:val="00D21591"/>
    <w:rsid w:val="00D22500"/>
    <w:rsid w:val="00D30C41"/>
    <w:rsid w:val="00D35BFD"/>
    <w:rsid w:val="00D54B65"/>
    <w:rsid w:val="00D63185"/>
    <w:rsid w:val="00D71AC3"/>
    <w:rsid w:val="00D72A4D"/>
    <w:rsid w:val="00D820A0"/>
    <w:rsid w:val="00D923A4"/>
    <w:rsid w:val="00D92F22"/>
    <w:rsid w:val="00D94E0E"/>
    <w:rsid w:val="00DA16CD"/>
    <w:rsid w:val="00DA1852"/>
    <w:rsid w:val="00DA2F0F"/>
    <w:rsid w:val="00DA6042"/>
    <w:rsid w:val="00DA7AAB"/>
    <w:rsid w:val="00DB743C"/>
    <w:rsid w:val="00DC239C"/>
    <w:rsid w:val="00DC2671"/>
    <w:rsid w:val="00DC4D0B"/>
    <w:rsid w:val="00DD3B6E"/>
    <w:rsid w:val="00DD6103"/>
    <w:rsid w:val="00DD641D"/>
    <w:rsid w:val="00DD74D4"/>
    <w:rsid w:val="00DE25E7"/>
    <w:rsid w:val="00DE7A01"/>
    <w:rsid w:val="00DF4310"/>
    <w:rsid w:val="00DF6064"/>
    <w:rsid w:val="00E0038B"/>
    <w:rsid w:val="00E03C80"/>
    <w:rsid w:val="00E238D5"/>
    <w:rsid w:val="00E26179"/>
    <w:rsid w:val="00E33C40"/>
    <w:rsid w:val="00E51787"/>
    <w:rsid w:val="00E5783E"/>
    <w:rsid w:val="00E73E4F"/>
    <w:rsid w:val="00E75126"/>
    <w:rsid w:val="00E76549"/>
    <w:rsid w:val="00E805FB"/>
    <w:rsid w:val="00E816A8"/>
    <w:rsid w:val="00E84613"/>
    <w:rsid w:val="00E84BD2"/>
    <w:rsid w:val="00E85FC2"/>
    <w:rsid w:val="00E977EA"/>
    <w:rsid w:val="00EA526A"/>
    <w:rsid w:val="00EB5B30"/>
    <w:rsid w:val="00EC1C3A"/>
    <w:rsid w:val="00EC214E"/>
    <w:rsid w:val="00EC74BD"/>
    <w:rsid w:val="00EC77E1"/>
    <w:rsid w:val="00ED12D8"/>
    <w:rsid w:val="00ED2613"/>
    <w:rsid w:val="00ED3E5D"/>
    <w:rsid w:val="00ED7604"/>
    <w:rsid w:val="00ED790B"/>
    <w:rsid w:val="00EE303F"/>
    <w:rsid w:val="00EE3676"/>
    <w:rsid w:val="00EE3A17"/>
    <w:rsid w:val="00EE4D26"/>
    <w:rsid w:val="00EF2FCB"/>
    <w:rsid w:val="00EF68A8"/>
    <w:rsid w:val="00F034F7"/>
    <w:rsid w:val="00F05C8C"/>
    <w:rsid w:val="00F06F8C"/>
    <w:rsid w:val="00F116E5"/>
    <w:rsid w:val="00F21ECA"/>
    <w:rsid w:val="00F25930"/>
    <w:rsid w:val="00F32A96"/>
    <w:rsid w:val="00F351A2"/>
    <w:rsid w:val="00F55248"/>
    <w:rsid w:val="00F55583"/>
    <w:rsid w:val="00F56C1C"/>
    <w:rsid w:val="00F64BB6"/>
    <w:rsid w:val="00F66B57"/>
    <w:rsid w:val="00F73152"/>
    <w:rsid w:val="00F74EF3"/>
    <w:rsid w:val="00F81E39"/>
    <w:rsid w:val="00F84AC7"/>
    <w:rsid w:val="00F929BD"/>
    <w:rsid w:val="00F93D00"/>
    <w:rsid w:val="00F94F50"/>
    <w:rsid w:val="00FA18C9"/>
    <w:rsid w:val="00FA1EAB"/>
    <w:rsid w:val="00FA4237"/>
    <w:rsid w:val="00FB1BD8"/>
    <w:rsid w:val="00FB1C9D"/>
    <w:rsid w:val="00FC3EAF"/>
    <w:rsid w:val="00FC46C9"/>
    <w:rsid w:val="00FD1D9B"/>
    <w:rsid w:val="00FE203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0966-552C-47A3-8E8A-D2D51510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44</Pages>
  <Words>11750</Words>
  <Characters>66979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U021</cp:lastModifiedBy>
  <cp:revision>373</cp:revision>
  <cp:lastPrinted>2018-11-09T12:06:00Z</cp:lastPrinted>
  <dcterms:created xsi:type="dcterms:W3CDTF">2015-08-18T06:36:00Z</dcterms:created>
  <dcterms:modified xsi:type="dcterms:W3CDTF">2018-11-21T06:50:00Z</dcterms:modified>
</cp:coreProperties>
</file>